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F212" w14:textId="77777777" w:rsidR="004951D5" w:rsidRDefault="004951D5" w:rsidP="00252E18"/>
    <w:p w14:paraId="2E185A5B" w14:textId="77777777" w:rsidR="004951D5" w:rsidRDefault="002605B6" w:rsidP="002605B6">
      <w:pPr>
        <w:pStyle w:val="Heading1"/>
      </w:pPr>
      <w:r>
        <w:t xml:space="preserve">BACKGROUND </w:t>
      </w:r>
    </w:p>
    <w:p w14:paraId="774F2946" w14:textId="77777777" w:rsidR="002605B6" w:rsidRDefault="002605B6" w:rsidP="002605B6">
      <w:pPr>
        <w:spacing w:line="240" w:lineRule="auto"/>
        <w:rPr>
          <w:rFonts w:cs="Arial"/>
        </w:rPr>
      </w:pPr>
    </w:p>
    <w:p w14:paraId="32EF68ED" w14:textId="77777777" w:rsidR="002605B6" w:rsidRDefault="002605B6" w:rsidP="002605B6">
      <w:pPr>
        <w:rPr>
          <w:lang w:eastAsia="en-AU"/>
        </w:rPr>
      </w:pPr>
      <w:r w:rsidRPr="00A85EF4">
        <w:rPr>
          <w:lang w:eastAsia="en-AU"/>
        </w:rPr>
        <w:t>Australia is continuing to closely monitor an outbreak of respiratory illness caused by a novel (new) coronavirus (COVID-19). </w:t>
      </w:r>
    </w:p>
    <w:p w14:paraId="259927BD" w14:textId="77777777" w:rsidR="002605B6" w:rsidRPr="00A85EF4" w:rsidRDefault="002605B6" w:rsidP="002605B6">
      <w:pPr>
        <w:rPr>
          <w:lang w:eastAsia="en-AU"/>
        </w:rPr>
      </w:pPr>
    </w:p>
    <w:p w14:paraId="7F9636C1" w14:textId="77777777" w:rsidR="002605B6" w:rsidRDefault="002605B6" w:rsidP="002605B6">
      <w:pPr>
        <w:rPr>
          <w:lang w:eastAsia="en-AU"/>
        </w:rPr>
      </w:pPr>
      <w:r w:rsidRPr="00A85EF4">
        <w:rPr>
          <w:lang w:eastAsia="en-AU"/>
        </w:rPr>
        <w:t>On 11 March 2020, the World Health Organization (</w:t>
      </w:r>
      <w:hyperlink r:id="rId8" w:anchor="WHO" w:history="1">
        <w:r w:rsidRPr="00A85EF4">
          <w:rPr>
            <w:color w:val="2E3438"/>
            <w:bdr w:val="none" w:sz="0" w:space="0" w:color="auto" w:frame="1"/>
            <w:lang w:eastAsia="en-AU"/>
          </w:rPr>
          <w:t>WHO</w:t>
        </w:r>
      </w:hyperlink>
      <w:r w:rsidRPr="00A85EF4">
        <w:rPr>
          <w:lang w:eastAsia="en-AU"/>
        </w:rPr>
        <w:t>) declared COVID-19 a pandemic (an infectious disease outbreak that spreads on a global scale). </w:t>
      </w:r>
    </w:p>
    <w:p w14:paraId="40BF73B0" w14:textId="77777777" w:rsidR="002605B6" w:rsidRPr="00A85EF4" w:rsidRDefault="002605B6" w:rsidP="002605B6">
      <w:pPr>
        <w:rPr>
          <w:lang w:eastAsia="en-AU"/>
        </w:rPr>
      </w:pPr>
    </w:p>
    <w:p w14:paraId="0BC5FE3C" w14:textId="77777777" w:rsidR="002605B6" w:rsidRDefault="002605B6" w:rsidP="002605B6">
      <w:pPr>
        <w:rPr>
          <w:lang w:eastAsia="en-AU"/>
        </w:rPr>
      </w:pPr>
      <w:r w:rsidRPr="00A85EF4">
        <w:rPr>
          <w:lang w:eastAsia="en-AU"/>
        </w:rPr>
        <w:t>Increasing cases of COVID-19 are now being confirmed in Australia. The situation is changing rapidly. You can access the latest information on COVID-19 from the Australian Government </w:t>
      </w:r>
      <w:hyperlink r:id="rId9" w:history="1">
        <w:r w:rsidRPr="0003725A">
          <w:rPr>
            <w:rStyle w:val="Hyperlink"/>
            <w:bdr w:val="none" w:sz="0" w:space="0" w:color="auto" w:frame="1"/>
            <w:lang w:eastAsia="en-AU"/>
          </w:rPr>
          <w:t>Department of Health</w:t>
        </w:r>
      </w:hyperlink>
      <w:r w:rsidRPr="00A85EF4">
        <w:rPr>
          <w:lang w:eastAsia="en-AU"/>
        </w:rPr>
        <w:t>. </w:t>
      </w:r>
    </w:p>
    <w:p w14:paraId="45B6E85D" w14:textId="77777777" w:rsidR="002605B6" w:rsidRDefault="002605B6" w:rsidP="002605B6">
      <w:pPr>
        <w:rPr>
          <w:lang w:eastAsia="en-AU"/>
        </w:rPr>
      </w:pPr>
    </w:p>
    <w:p w14:paraId="14FD03D7" w14:textId="77777777" w:rsidR="002605B6" w:rsidRPr="00A85EF4" w:rsidRDefault="002605B6" w:rsidP="002605B6">
      <w:pPr>
        <w:rPr>
          <w:lang w:eastAsia="en-AU"/>
        </w:rPr>
      </w:pPr>
    </w:p>
    <w:p w14:paraId="49891098" w14:textId="77777777" w:rsidR="004951D5" w:rsidRDefault="002605B6" w:rsidP="002605B6">
      <w:pPr>
        <w:pStyle w:val="Heading1"/>
      </w:pPr>
      <w:r>
        <w:t>MANAGING THE RISK FROM COVID-19</w:t>
      </w:r>
    </w:p>
    <w:p w14:paraId="2A4E679E" w14:textId="77777777" w:rsidR="002605B6" w:rsidRDefault="002605B6" w:rsidP="002605B6">
      <w:pPr>
        <w:rPr>
          <w:lang w:eastAsia="x-none"/>
        </w:rPr>
      </w:pPr>
    </w:p>
    <w:p w14:paraId="1CE9EE6B" w14:textId="77777777" w:rsidR="002605B6" w:rsidRDefault="002605B6" w:rsidP="002605B6">
      <w:pPr>
        <w:pStyle w:val="Heading2"/>
      </w:pPr>
      <w:r w:rsidRPr="002605B6">
        <w:t>THE</w:t>
      </w:r>
      <w:r>
        <w:t xml:space="preserve"> WORK HEALTH AND SAFETY LAWS</w:t>
      </w:r>
    </w:p>
    <w:p w14:paraId="556C466D" w14:textId="77777777" w:rsidR="002605B6" w:rsidRDefault="002605B6" w:rsidP="002605B6">
      <w:pPr>
        <w:pStyle w:val="NoSpacing"/>
        <w:rPr>
          <w:lang w:eastAsia="en-AU"/>
        </w:rPr>
      </w:pPr>
    </w:p>
    <w:p w14:paraId="35D6AF58" w14:textId="77777777" w:rsidR="002605B6" w:rsidRPr="0003725A" w:rsidRDefault="002605B6" w:rsidP="002605B6">
      <w:pPr>
        <w:rPr>
          <w:lang w:eastAsia="en-AU"/>
        </w:rPr>
      </w:pPr>
      <w:r w:rsidRPr="0003725A">
        <w:rPr>
          <w:lang w:eastAsia="en-AU"/>
        </w:rPr>
        <w:t>The Work Health and Safety (</w:t>
      </w:r>
      <w:hyperlink r:id="rId10" w:anchor="WHS" w:history="1">
        <w:r w:rsidRPr="0003725A">
          <w:rPr>
            <w:color w:val="2E3438"/>
            <w:bdr w:val="none" w:sz="0" w:space="0" w:color="auto" w:frame="1"/>
            <w:lang w:eastAsia="en-AU"/>
          </w:rPr>
          <w:t>WHS</w:t>
        </w:r>
      </w:hyperlink>
      <w:r w:rsidRPr="0003725A">
        <w:rPr>
          <w:lang w:eastAsia="en-AU"/>
        </w:rPr>
        <w:t>) laws require employers to ensure, so far as is reasonably practicable, the health and safety of their workers and others at the workplace. This includes providing and maintaining a work environment that is without risk to health and safety and adequate facilities for workers in carrying out their work, so far as is reasonably practicable.</w:t>
      </w:r>
    </w:p>
    <w:p w14:paraId="0811A474" w14:textId="77777777" w:rsidR="002605B6" w:rsidRPr="0003725A" w:rsidRDefault="002605B6" w:rsidP="002605B6">
      <w:pPr>
        <w:rPr>
          <w:color w:val="000000" w:themeColor="text1"/>
        </w:rPr>
      </w:pPr>
    </w:p>
    <w:p w14:paraId="27DEB5AE" w14:textId="77777777" w:rsidR="002605B6" w:rsidRPr="0003725A" w:rsidRDefault="002605B6" w:rsidP="002605B6">
      <w:pPr>
        <w:rPr>
          <w:rFonts w:eastAsia="Times New Roman" w:cstheme="minorHAnsi"/>
          <w:color w:val="292B2C"/>
          <w:lang w:eastAsia="en-AU"/>
        </w:rPr>
      </w:pPr>
      <w:r w:rsidRPr="0003725A">
        <w:rPr>
          <w:rFonts w:eastAsia="Times New Roman" w:cstheme="minorHAnsi"/>
          <w:color w:val="292B2C"/>
          <w:lang w:eastAsia="en-AU"/>
        </w:rPr>
        <w:t>Whether a </w:t>
      </w:r>
      <w:hyperlink r:id="rId11" w:anchor="control_measure" w:history="1">
        <w:r w:rsidRPr="0003725A">
          <w:rPr>
            <w:rFonts w:eastAsia="Times New Roman" w:cstheme="minorHAnsi"/>
            <w:color w:val="2E3438"/>
            <w:bdr w:val="none" w:sz="0" w:space="0" w:color="auto" w:frame="1"/>
            <w:lang w:eastAsia="en-AU"/>
          </w:rPr>
          <w:t>control measure</w:t>
        </w:r>
      </w:hyperlink>
      <w:r w:rsidRPr="0003725A">
        <w:rPr>
          <w:rFonts w:eastAsia="Times New Roman" w:cstheme="minorHAnsi"/>
          <w:color w:val="292B2C"/>
          <w:lang w:eastAsia="en-AU"/>
        </w:rPr>
        <w:t> is reasonably practicable to implement involves considering what can be done to manage a risk and whether it is reasonable in the circumstances to do so. The likelihood of the risk occurring, the degree of harm that might result and the availability and suitability of a </w:t>
      </w:r>
      <w:hyperlink r:id="rId12" w:anchor="control_measure" w:history="1">
        <w:r w:rsidRPr="0003725A">
          <w:rPr>
            <w:rFonts w:eastAsia="Times New Roman" w:cstheme="minorHAnsi"/>
            <w:color w:val="2E3438"/>
            <w:bdr w:val="none" w:sz="0" w:space="0" w:color="auto" w:frame="1"/>
            <w:lang w:eastAsia="en-AU"/>
          </w:rPr>
          <w:t>control measure</w:t>
        </w:r>
      </w:hyperlink>
      <w:r w:rsidRPr="0003725A">
        <w:rPr>
          <w:rFonts w:eastAsia="Times New Roman" w:cstheme="minorHAnsi"/>
          <w:color w:val="292B2C"/>
          <w:lang w:eastAsia="en-AU"/>
        </w:rPr>
        <w:t xml:space="preserve"> are key considerations in determining what measures are reasonable. </w:t>
      </w:r>
    </w:p>
    <w:p w14:paraId="25ECAF40" w14:textId="77777777" w:rsidR="002605B6" w:rsidRDefault="002605B6" w:rsidP="002605B6">
      <w:pPr>
        <w:rPr>
          <w:rFonts w:eastAsia="Times New Roman" w:cstheme="minorHAnsi"/>
          <w:color w:val="292B2C"/>
          <w:sz w:val="24"/>
          <w:szCs w:val="24"/>
          <w:lang w:eastAsia="en-AU"/>
        </w:rPr>
      </w:pPr>
    </w:p>
    <w:p w14:paraId="040BF854" w14:textId="77777777" w:rsidR="002605B6" w:rsidRDefault="002605B6" w:rsidP="002605B6">
      <w:pPr>
        <w:pStyle w:val="Heading2"/>
      </w:pPr>
      <w:r>
        <w:t xml:space="preserve">WHAT SHOULD AN EMPLOYER DO TO PROTECT WORKERS AND OTHERS AT A WORKPLACE? </w:t>
      </w:r>
    </w:p>
    <w:p w14:paraId="5A426C55" w14:textId="77777777" w:rsidR="002605B6" w:rsidRDefault="002605B6" w:rsidP="002605B6">
      <w:pPr>
        <w:pStyle w:val="NoSpacing"/>
        <w:rPr>
          <w:lang w:eastAsia="x-none"/>
        </w:rPr>
      </w:pPr>
    </w:p>
    <w:p w14:paraId="4142CD19" w14:textId="77777777" w:rsidR="002605B6" w:rsidRPr="0003725A" w:rsidRDefault="002605B6" w:rsidP="002605B6">
      <w:pPr>
        <w:rPr>
          <w:color w:val="292B2C"/>
          <w:lang w:eastAsia="en-AU"/>
        </w:rPr>
      </w:pPr>
      <w:r w:rsidRPr="0003725A">
        <w:rPr>
          <w:color w:val="292B2C"/>
          <w:lang w:eastAsia="en-AU"/>
        </w:rPr>
        <w:t>Under the </w:t>
      </w:r>
      <w:hyperlink r:id="rId13" w:anchor="model_WHS_laws" w:history="1">
        <w:r w:rsidRPr="0003725A">
          <w:rPr>
            <w:bdr w:val="none" w:sz="0" w:space="0" w:color="auto" w:frame="1"/>
            <w:lang w:eastAsia="en-AU"/>
          </w:rPr>
          <w:t xml:space="preserve"> WHS laws</w:t>
        </w:r>
      </w:hyperlink>
      <w:r w:rsidRPr="0003725A">
        <w:rPr>
          <w:color w:val="292B2C"/>
          <w:lang w:eastAsia="en-AU"/>
        </w:rPr>
        <w:t>, employers must have measures in place to eliminate or manage the </w:t>
      </w:r>
      <w:hyperlink r:id="rId14" w:anchor="risks" w:history="1">
        <w:r w:rsidRPr="0003725A">
          <w:rPr>
            <w:bdr w:val="none" w:sz="0" w:space="0" w:color="auto" w:frame="1"/>
            <w:lang w:eastAsia="en-AU"/>
          </w:rPr>
          <w:t>risks</w:t>
        </w:r>
      </w:hyperlink>
      <w:r w:rsidRPr="0003725A">
        <w:rPr>
          <w:color w:val="292B2C"/>
          <w:lang w:eastAsia="en-AU"/>
        </w:rPr>
        <w:t> arising from COVID-19. </w:t>
      </w:r>
    </w:p>
    <w:p w14:paraId="3AC31837" w14:textId="77777777" w:rsidR="002605B6" w:rsidRPr="0003725A" w:rsidRDefault="002605B6" w:rsidP="002605B6">
      <w:pPr>
        <w:rPr>
          <w:color w:val="292B2C"/>
          <w:lang w:eastAsia="en-AU"/>
        </w:rPr>
      </w:pPr>
    </w:p>
    <w:p w14:paraId="6984D18A" w14:textId="760380E6" w:rsidR="002605B6" w:rsidRPr="0003725A" w:rsidRDefault="002605B6" w:rsidP="002605B6">
      <w:pPr>
        <w:rPr>
          <w:rFonts w:eastAsia="Times New Roman" w:cstheme="minorHAnsi"/>
          <w:color w:val="292B2C"/>
          <w:lang w:eastAsia="en-AU"/>
        </w:rPr>
      </w:pPr>
      <w:r w:rsidRPr="0003725A">
        <w:rPr>
          <w:rFonts w:eastAsia="Times New Roman" w:cstheme="minorHAnsi"/>
          <w:color w:val="292B2C"/>
          <w:lang w:eastAsia="en-AU"/>
        </w:rPr>
        <w:t>To do this, you should keep up to date with the latest COVID-19 information and advice to ensure that any action taken is appropriate. This includes closely monitoring the information provided by the Australian Government </w:t>
      </w:r>
      <w:hyperlink r:id="rId15" w:history="1">
        <w:r w:rsidRPr="0003725A">
          <w:rPr>
            <w:rStyle w:val="Hyperlink"/>
            <w:rFonts w:eastAsia="Times New Roman" w:cstheme="minorHAnsi"/>
            <w:bdr w:val="none" w:sz="0" w:space="0" w:color="auto" w:frame="1"/>
            <w:lang w:eastAsia="en-AU"/>
          </w:rPr>
          <w:t>Department of Health</w:t>
        </w:r>
      </w:hyperlink>
      <w:r w:rsidRPr="0003725A">
        <w:rPr>
          <w:rFonts w:eastAsia="Times New Roman" w:cstheme="minorHAnsi"/>
          <w:color w:val="292B2C"/>
          <w:lang w:eastAsia="en-AU"/>
        </w:rPr>
        <w:t xml:space="preserve">, </w:t>
      </w:r>
      <w:hyperlink r:id="rId16" w:history="1">
        <w:r w:rsidRPr="0003725A">
          <w:rPr>
            <w:rStyle w:val="Hyperlink"/>
            <w:rFonts w:eastAsia="Times New Roman" w:cstheme="minorHAnsi"/>
            <w:lang w:eastAsia="en-AU"/>
          </w:rPr>
          <w:t>the </w:t>
        </w:r>
        <w:proofErr w:type="spellStart"/>
        <w:r w:rsidRPr="0003725A">
          <w:rPr>
            <w:rStyle w:val="Hyperlink"/>
            <w:rFonts w:eastAsia="Times New Roman" w:cstheme="minorHAnsi"/>
            <w:bdr w:val="none" w:sz="0" w:space="0" w:color="auto" w:frame="1"/>
            <w:lang w:eastAsia="en-AU"/>
          </w:rPr>
          <w:t>Smartraveller</w:t>
        </w:r>
        <w:proofErr w:type="spellEnd"/>
        <w:r w:rsidRPr="0003725A">
          <w:rPr>
            <w:rStyle w:val="Hyperlink"/>
            <w:rFonts w:eastAsia="Times New Roman" w:cstheme="minorHAnsi"/>
            <w:bdr w:val="none" w:sz="0" w:space="0" w:color="auto" w:frame="1"/>
            <w:lang w:eastAsia="en-AU"/>
          </w:rPr>
          <w:t xml:space="preserve"> website</w:t>
        </w:r>
      </w:hyperlink>
      <w:r w:rsidRPr="0003725A">
        <w:rPr>
          <w:rFonts w:eastAsia="Times New Roman" w:cstheme="minorHAnsi"/>
          <w:color w:val="292B2C"/>
          <w:lang w:eastAsia="en-AU"/>
        </w:rPr>
        <w:t> and advice from state or territory government agencies, including health departments and </w:t>
      </w:r>
      <w:hyperlink r:id="rId17" w:anchor="WHS" w:history="1">
        <w:r w:rsidRPr="0003725A">
          <w:rPr>
            <w:rFonts w:eastAsia="Times New Roman" w:cstheme="minorHAnsi"/>
            <w:color w:val="2E3438"/>
            <w:bdr w:val="none" w:sz="0" w:space="0" w:color="auto" w:frame="1"/>
            <w:lang w:eastAsia="en-AU"/>
          </w:rPr>
          <w:t>WHS</w:t>
        </w:r>
      </w:hyperlink>
      <w:r w:rsidRPr="0003725A">
        <w:rPr>
          <w:rFonts w:eastAsia="Times New Roman" w:cstheme="minorHAnsi"/>
          <w:color w:val="292B2C"/>
          <w:lang w:eastAsia="en-AU"/>
        </w:rPr>
        <w:t xml:space="preserve"> regulators. </w:t>
      </w:r>
    </w:p>
    <w:p w14:paraId="276799FD" w14:textId="77777777" w:rsidR="002605B6" w:rsidRPr="0003725A" w:rsidRDefault="002605B6" w:rsidP="002605B6">
      <w:pPr>
        <w:rPr>
          <w:rFonts w:eastAsia="Times New Roman" w:cstheme="minorHAnsi"/>
          <w:color w:val="292B2C"/>
          <w:lang w:eastAsia="en-AU"/>
        </w:rPr>
      </w:pPr>
    </w:p>
    <w:p w14:paraId="4C8B463E" w14:textId="77777777" w:rsidR="002605B6" w:rsidRPr="0003725A" w:rsidRDefault="002605B6" w:rsidP="002605B6">
      <w:pPr>
        <w:rPr>
          <w:rFonts w:eastAsia="Times New Roman" w:cstheme="minorHAnsi"/>
          <w:color w:val="292B2C"/>
          <w:lang w:eastAsia="en-AU"/>
        </w:rPr>
      </w:pPr>
      <w:r w:rsidRPr="0003725A">
        <w:rPr>
          <w:rFonts w:eastAsia="Times New Roman" w:cstheme="minorHAnsi"/>
          <w:color w:val="292B2C"/>
          <w:lang w:eastAsia="en-AU"/>
        </w:rPr>
        <w:t>You will not be able to completely eliminate the risk of workers contracting COVID-19 while carrying out work. However you must do all that is reasonably practicable to minimise that risk. </w:t>
      </w:r>
    </w:p>
    <w:p w14:paraId="16128F5E" w14:textId="77777777" w:rsidR="0003725A" w:rsidRDefault="0003725A">
      <w:pPr>
        <w:spacing w:line="240" w:lineRule="auto"/>
        <w:rPr>
          <w:rFonts w:eastAsia="Times New Roman" w:cstheme="minorHAnsi"/>
          <w:color w:val="292B2C"/>
          <w:sz w:val="24"/>
          <w:szCs w:val="24"/>
          <w:lang w:eastAsia="en-AU"/>
        </w:rPr>
      </w:pPr>
      <w:r>
        <w:rPr>
          <w:rFonts w:eastAsia="Times New Roman" w:cstheme="minorHAnsi"/>
          <w:color w:val="292B2C"/>
          <w:sz w:val="24"/>
          <w:szCs w:val="24"/>
          <w:lang w:eastAsia="en-AU"/>
        </w:rPr>
        <w:br w:type="page"/>
      </w:r>
    </w:p>
    <w:p w14:paraId="6112D0A1" w14:textId="77777777" w:rsidR="002605B6" w:rsidRDefault="002605B6" w:rsidP="002605B6">
      <w:pPr>
        <w:rPr>
          <w:rFonts w:eastAsia="Times New Roman" w:cstheme="minorHAnsi"/>
          <w:color w:val="292B2C"/>
          <w:sz w:val="24"/>
          <w:szCs w:val="24"/>
          <w:lang w:eastAsia="en-AU"/>
        </w:rPr>
      </w:pPr>
    </w:p>
    <w:p w14:paraId="29DA9545" w14:textId="77777777" w:rsidR="002605B6" w:rsidRDefault="002605B6" w:rsidP="002605B6">
      <w:pPr>
        <w:rPr>
          <w:lang w:eastAsia="en-AU"/>
        </w:rPr>
      </w:pPr>
      <w:r w:rsidRPr="00A85EF4">
        <w:rPr>
          <w:lang w:eastAsia="en-AU"/>
        </w:rPr>
        <w:t>What </w:t>
      </w:r>
      <w:hyperlink r:id="rId18" w:anchor="control_measures" w:history="1">
        <w:r w:rsidRPr="00A85EF4">
          <w:rPr>
            <w:color w:val="2E3438"/>
            <w:bdr w:val="none" w:sz="0" w:space="0" w:color="auto" w:frame="1"/>
            <w:lang w:eastAsia="en-AU"/>
          </w:rPr>
          <w:t>control measures</w:t>
        </w:r>
      </w:hyperlink>
      <w:r w:rsidRPr="00A85EF4">
        <w:rPr>
          <w:lang w:eastAsia="en-AU"/>
        </w:rPr>
        <w:t> will be reasonably practicable will depend on the work being carried out by workers and particular workplaces. Generally, you should:</w:t>
      </w:r>
    </w:p>
    <w:p w14:paraId="419D374E" w14:textId="77777777" w:rsidR="0003725A" w:rsidRPr="00A85EF4" w:rsidRDefault="0003725A" w:rsidP="002605B6">
      <w:pPr>
        <w:rPr>
          <w:lang w:eastAsia="en-AU"/>
        </w:rPr>
      </w:pPr>
    </w:p>
    <w:p w14:paraId="475F90DD" w14:textId="77777777" w:rsidR="002605B6" w:rsidRPr="00A85EF4" w:rsidRDefault="0003725A" w:rsidP="002605B6">
      <w:pPr>
        <w:pStyle w:val="ListParagraph"/>
        <w:numPr>
          <w:ilvl w:val="0"/>
          <w:numId w:val="17"/>
        </w:numPr>
        <w:rPr>
          <w:lang w:eastAsia="en-AU"/>
        </w:rPr>
      </w:pPr>
      <w:r>
        <w:rPr>
          <w:lang w:eastAsia="en-AU"/>
        </w:rPr>
        <w:t>D</w:t>
      </w:r>
      <w:r w:rsidR="002605B6" w:rsidRPr="00A85EF4">
        <w:rPr>
          <w:lang w:eastAsia="en-AU"/>
        </w:rPr>
        <w:t>etermine appropriate </w:t>
      </w:r>
      <w:hyperlink r:id="rId19" w:anchor="control_measures" w:history="1">
        <w:r w:rsidR="002605B6" w:rsidRPr="002605B6">
          <w:rPr>
            <w:color w:val="2E3438"/>
            <w:bdr w:val="none" w:sz="0" w:space="0" w:color="auto" w:frame="1"/>
            <w:lang w:eastAsia="en-AU"/>
          </w:rPr>
          <w:t>control measures</w:t>
        </w:r>
      </w:hyperlink>
      <w:r w:rsidR="002605B6" w:rsidRPr="00A85EF4">
        <w:rPr>
          <w:lang w:eastAsia="en-AU"/>
        </w:rPr>
        <w:t> in consultation with workers, their representatives and taking account of official information sources</w:t>
      </w:r>
      <w:r>
        <w:rPr>
          <w:lang w:eastAsia="en-AU"/>
        </w:rPr>
        <w:t>,</w:t>
      </w:r>
    </w:p>
    <w:p w14:paraId="38454CD8" w14:textId="77777777" w:rsidR="002605B6" w:rsidRDefault="0003725A" w:rsidP="002605B6">
      <w:pPr>
        <w:pStyle w:val="ListParagraph"/>
        <w:numPr>
          <w:ilvl w:val="0"/>
          <w:numId w:val="17"/>
        </w:numPr>
        <w:rPr>
          <w:lang w:eastAsia="en-AU"/>
        </w:rPr>
      </w:pPr>
      <w:r>
        <w:rPr>
          <w:lang w:eastAsia="en-AU"/>
        </w:rPr>
        <w:t>I</w:t>
      </w:r>
      <w:r w:rsidR="002605B6" w:rsidRPr="00A85EF4">
        <w:rPr>
          <w:lang w:eastAsia="en-AU"/>
        </w:rPr>
        <w:t>mplement those measures and clearly communicate them to all workers, including providing clear direction and guidance about what is exp</w:t>
      </w:r>
      <w:r w:rsidR="002605B6">
        <w:rPr>
          <w:lang w:eastAsia="en-AU"/>
        </w:rPr>
        <w:t>ected of workers:</w:t>
      </w:r>
    </w:p>
    <w:p w14:paraId="55A1DD26" w14:textId="77777777" w:rsidR="002605B6" w:rsidRDefault="002605B6" w:rsidP="002605B6">
      <w:pPr>
        <w:pStyle w:val="ListParagraph"/>
        <w:numPr>
          <w:ilvl w:val="1"/>
          <w:numId w:val="17"/>
        </w:numPr>
        <w:rPr>
          <w:lang w:eastAsia="en-AU"/>
        </w:rPr>
      </w:pPr>
      <w:r w:rsidRPr="00A85EF4">
        <w:rPr>
          <w:lang w:eastAsia="en-AU"/>
        </w:rPr>
        <w:t>workers should know when to stay away from the workplace</w:t>
      </w:r>
      <w:r w:rsidR="0003725A">
        <w:rPr>
          <w:lang w:eastAsia="en-AU"/>
        </w:rPr>
        <w:t>,</w:t>
      </w:r>
    </w:p>
    <w:p w14:paraId="3DADDD1C" w14:textId="77777777" w:rsidR="002605B6" w:rsidRDefault="002605B6" w:rsidP="002605B6">
      <w:pPr>
        <w:pStyle w:val="ListParagraph"/>
        <w:numPr>
          <w:ilvl w:val="1"/>
          <w:numId w:val="17"/>
        </w:numPr>
        <w:rPr>
          <w:lang w:eastAsia="en-AU"/>
        </w:rPr>
      </w:pPr>
      <w:r w:rsidRPr="00A85EF4">
        <w:rPr>
          <w:lang w:eastAsia="en-AU"/>
        </w:rPr>
        <w:t>what action to take if they become unwell, and </w:t>
      </w:r>
    </w:p>
    <w:p w14:paraId="52086100" w14:textId="77777777" w:rsidR="002605B6" w:rsidRDefault="002605B6" w:rsidP="002605B6">
      <w:pPr>
        <w:pStyle w:val="ListParagraph"/>
        <w:numPr>
          <w:ilvl w:val="1"/>
          <w:numId w:val="17"/>
        </w:numPr>
        <w:rPr>
          <w:lang w:eastAsia="en-AU"/>
        </w:rPr>
      </w:pPr>
      <w:r w:rsidRPr="00A85EF4">
        <w:rPr>
          <w:lang w:eastAsia="en-AU"/>
        </w:rPr>
        <w:t>what</w:t>
      </w:r>
      <w:r w:rsidR="0003725A">
        <w:rPr>
          <w:lang w:eastAsia="en-AU"/>
        </w:rPr>
        <w:t xml:space="preserve"> symptoms to be concerned about,</w:t>
      </w:r>
    </w:p>
    <w:p w14:paraId="267E1112" w14:textId="77777777" w:rsidR="002605B6" w:rsidRDefault="0003725A" w:rsidP="002605B6">
      <w:pPr>
        <w:pStyle w:val="ListParagraph"/>
        <w:numPr>
          <w:ilvl w:val="0"/>
          <w:numId w:val="17"/>
        </w:numPr>
        <w:rPr>
          <w:lang w:eastAsia="en-AU"/>
        </w:rPr>
      </w:pPr>
      <w:r>
        <w:rPr>
          <w:lang w:eastAsia="en-AU"/>
        </w:rPr>
        <w:t>C</w:t>
      </w:r>
      <w:r w:rsidR="002605B6" w:rsidRPr="00A85EF4">
        <w:rPr>
          <w:lang w:eastAsia="en-AU"/>
        </w:rPr>
        <w:t>ontinually monitor relevant information sources and update </w:t>
      </w:r>
      <w:hyperlink r:id="rId20" w:anchor="control_measures" w:history="1">
        <w:r w:rsidR="002605B6" w:rsidRPr="002605B6">
          <w:rPr>
            <w:color w:val="2E3438"/>
            <w:bdr w:val="none" w:sz="0" w:space="0" w:color="auto" w:frame="1"/>
            <w:lang w:eastAsia="en-AU"/>
          </w:rPr>
          <w:t>control measures</w:t>
        </w:r>
      </w:hyperlink>
      <w:r w:rsidR="002605B6" w:rsidRPr="00A85EF4">
        <w:rPr>
          <w:lang w:eastAsia="en-AU"/>
        </w:rPr>
        <w:t> when and if necessary. Employers should continue to provide information to workers, including changes to </w:t>
      </w:r>
      <w:hyperlink r:id="rId21" w:anchor="control_measures" w:history="1">
        <w:r w:rsidR="002605B6" w:rsidRPr="002605B6">
          <w:rPr>
            <w:color w:val="2E3438"/>
            <w:bdr w:val="none" w:sz="0" w:space="0" w:color="auto" w:frame="1"/>
            <w:lang w:eastAsia="en-AU"/>
          </w:rPr>
          <w:t>control measures</w:t>
        </w:r>
      </w:hyperlink>
      <w:r w:rsidR="002605B6" w:rsidRPr="00A85EF4">
        <w:rPr>
          <w:lang w:eastAsia="en-AU"/>
        </w:rPr>
        <w:t>, as the situation develops</w:t>
      </w:r>
      <w:r>
        <w:rPr>
          <w:lang w:eastAsia="en-AU"/>
        </w:rPr>
        <w:t>,</w:t>
      </w:r>
    </w:p>
    <w:p w14:paraId="4D61B1BC" w14:textId="77777777" w:rsidR="002605B6" w:rsidRDefault="0003725A" w:rsidP="002605B6">
      <w:pPr>
        <w:pStyle w:val="ListParagraph"/>
        <w:numPr>
          <w:ilvl w:val="0"/>
          <w:numId w:val="17"/>
        </w:numPr>
        <w:rPr>
          <w:lang w:eastAsia="en-AU"/>
        </w:rPr>
      </w:pPr>
      <w:r>
        <w:rPr>
          <w:lang w:eastAsia="en-AU"/>
        </w:rPr>
        <w:t>P</w:t>
      </w:r>
      <w:r w:rsidR="002605B6" w:rsidRPr="00A85EF4">
        <w:rPr>
          <w:lang w:eastAsia="en-AU"/>
        </w:rPr>
        <w:t>rovide workers with continued access to official government sources for current information and advice</w:t>
      </w:r>
    </w:p>
    <w:p w14:paraId="37EC5D1A" w14:textId="77777777" w:rsidR="002605B6" w:rsidRDefault="0003725A" w:rsidP="002605B6">
      <w:pPr>
        <w:pStyle w:val="ListParagraph"/>
        <w:numPr>
          <w:ilvl w:val="0"/>
          <w:numId w:val="17"/>
        </w:numPr>
        <w:rPr>
          <w:lang w:eastAsia="en-AU"/>
        </w:rPr>
      </w:pPr>
      <w:r>
        <w:rPr>
          <w:lang w:eastAsia="en-AU"/>
        </w:rPr>
        <w:t>P</w:t>
      </w:r>
      <w:r w:rsidR="002605B6" w:rsidRPr="00A85EF4">
        <w:rPr>
          <w:lang w:eastAsia="en-AU"/>
        </w:rPr>
        <w:t>rovide workers with appropriate personal protective equipment and facilities, and information and training on how and why they are required to use them</w:t>
      </w:r>
      <w:r>
        <w:rPr>
          <w:lang w:eastAsia="en-AU"/>
        </w:rPr>
        <w:t>,</w:t>
      </w:r>
    </w:p>
    <w:p w14:paraId="01BC8631" w14:textId="77777777" w:rsidR="002605B6" w:rsidRDefault="0003725A" w:rsidP="002605B6">
      <w:pPr>
        <w:pStyle w:val="ListParagraph"/>
        <w:numPr>
          <w:ilvl w:val="0"/>
          <w:numId w:val="17"/>
        </w:numPr>
        <w:rPr>
          <w:lang w:eastAsia="en-AU"/>
        </w:rPr>
      </w:pPr>
      <w:r>
        <w:rPr>
          <w:lang w:eastAsia="en-AU"/>
        </w:rPr>
        <w:t>R</w:t>
      </w:r>
      <w:r w:rsidR="002605B6" w:rsidRPr="00A85EF4">
        <w:rPr>
          <w:lang w:eastAsia="en-AU"/>
        </w:rPr>
        <w:t>equire workers to practice good hygiene, including: </w:t>
      </w:r>
    </w:p>
    <w:p w14:paraId="3874ADD0" w14:textId="77777777" w:rsidR="002605B6" w:rsidRDefault="0003725A" w:rsidP="002605B6">
      <w:pPr>
        <w:pStyle w:val="ListParagraph"/>
        <w:numPr>
          <w:ilvl w:val="1"/>
          <w:numId w:val="17"/>
        </w:numPr>
        <w:rPr>
          <w:lang w:eastAsia="en-AU"/>
        </w:rPr>
      </w:pPr>
      <w:r>
        <w:rPr>
          <w:lang w:eastAsia="en-AU"/>
        </w:rPr>
        <w:t>frequent hand washing,</w:t>
      </w:r>
    </w:p>
    <w:p w14:paraId="6F3CDE40" w14:textId="77777777" w:rsidR="002605B6" w:rsidRDefault="002605B6" w:rsidP="002605B6">
      <w:pPr>
        <w:pStyle w:val="ListParagraph"/>
        <w:numPr>
          <w:ilvl w:val="1"/>
          <w:numId w:val="17"/>
        </w:numPr>
        <w:rPr>
          <w:lang w:eastAsia="en-AU"/>
        </w:rPr>
      </w:pPr>
      <w:r w:rsidRPr="00A85EF4">
        <w:rPr>
          <w:lang w:eastAsia="en-AU"/>
        </w:rPr>
        <w:t>limiting contact with others, including through shaking hands, and</w:t>
      </w:r>
    </w:p>
    <w:p w14:paraId="0D273E5B" w14:textId="77777777" w:rsidR="002605B6" w:rsidRDefault="002605B6" w:rsidP="002605B6">
      <w:pPr>
        <w:pStyle w:val="ListParagraph"/>
        <w:numPr>
          <w:ilvl w:val="1"/>
          <w:numId w:val="17"/>
        </w:numPr>
        <w:rPr>
          <w:lang w:eastAsia="en-AU"/>
        </w:rPr>
      </w:pPr>
      <w:r w:rsidRPr="00A85EF4">
        <w:rPr>
          <w:lang w:eastAsia="en-AU"/>
        </w:rPr>
        <w:t>covering their mouths while coughing or sneezing</w:t>
      </w:r>
      <w:r w:rsidR="0003725A">
        <w:rPr>
          <w:lang w:eastAsia="en-AU"/>
        </w:rPr>
        <w:t>,</w:t>
      </w:r>
    </w:p>
    <w:p w14:paraId="358FDB56" w14:textId="77777777" w:rsidR="002605B6" w:rsidRDefault="0003725A" w:rsidP="002605B6">
      <w:pPr>
        <w:pStyle w:val="ListParagraph"/>
        <w:numPr>
          <w:ilvl w:val="0"/>
          <w:numId w:val="17"/>
        </w:numPr>
        <w:rPr>
          <w:lang w:eastAsia="en-AU"/>
        </w:rPr>
      </w:pPr>
      <w:r>
        <w:rPr>
          <w:lang w:eastAsia="en-AU"/>
        </w:rPr>
        <w:t>R</w:t>
      </w:r>
      <w:r w:rsidR="002605B6" w:rsidRPr="00A85EF4">
        <w:rPr>
          <w:lang w:eastAsia="en-AU"/>
        </w:rPr>
        <w:t>equire workers to stay away from the workplace if they are unwell and not fit for work, and encourage them to seek medical advice as appropriate</w:t>
      </w:r>
      <w:r>
        <w:rPr>
          <w:lang w:eastAsia="en-AU"/>
        </w:rPr>
        <w:t>,</w:t>
      </w:r>
    </w:p>
    <w:p w14:paraId="6ADE4782" w14:textId="77777777" w:rsidR="002605B6" w:rsidRDefault="0003725A" w:rsidP="002605B6">
      <w:pPr>
        <w:pStyle w:val="ListParagraph"/>
        <w:numPr>
          <w:ilvl w:val="0"/>
          <w:numId w:val="17"/>
        </w:numPr>
        <w:rPr>
          <w:lang w:eastAsia="en-AU"/>
        </w:rPr>
      </w:pPr>
      <w:r>
        <w:rPr>
          <w:lang w:eastAsia="en-AU"/>
        </w:rPr>
        <w:t>S</w:t>
      </w:r>
      <w:r w:rsidR="002605B6" w:rsidRPr="00A85EF4">
        <w:rPr>
          <w:lang w:eastAsia="en-AU"/>
        </w:rPr>
        <w:t>eek advice from health authorities immediately if there has been a confirmed case of COVID-19 in your workplace</w:t>
      </w:r>
      <w:r>
        <w:rPr>
          <w:lang w:eastAsia="en-AU"/>
        </w:rPr>
        <w:t>,</w:t>
      </w:r>
    </w:p>
    <w:p w14:paraId="6C6A3B30" w14:textId="77777777" w:rsidR="002605B6" w:rsidRDefault="0003725A" w:rsidP="002605B6">
      <w:pPr>
        <w:pStyle w:val="ListParagraph"/>
        <w:numPr>
          <w:ilvl w:val="0"/>
          <w:numId w:val="17"/>
        </w:numPr>
        <w:rPr>
          <w:lang w:eastAsia="en-AU"/>
        </w:rPr>
      </w:pPr>
      <w:r>
        <w:rPr>
          <w:lang w:eastAsia="en-AU"/>
        </w:rPr>
        <w:t>L</w:t>
      </w:r>
      <w:r w:rsidR="002605B6" w:rsidRPr="00A85EF4">
        <w:rPr>
          <w:lang w:eastAsia="en-AU"/>
        </w:rPr>
        <w:t>imit access to the workplace by other people, unless necessary</w:t>
      </w:r>
      <w:r>
        <w:rPr>
          <w:lang w:eastAsia="en-AU"/>
        </w:rPr>
        <w:t>,</w:t>
      </w:r>
    </w:p>
    <w:p w14:paraId="426D8F1B" w14:textId="77777777" w:rsidR="002605B6" w:rsidRDefault="0003725A" w:rsidP="002605B6">
      <w:pPr>
        <w:pStyle w:val="ListParagraph"/>
        <w:numPr>
          <w:ilvl w:val="0"/>
          <w:numId w:val="17"/>
        </w:numPr>
        <w:rPr>
          <w:lang w:eastAsia="en-AU"/>
        </w:rPr>
      </w:pPr>
      <w:r>
        <w:rPr>
          <w:lang w:eastAsia="en-AU"/>
        </w:rPr>
        <w:t>R</w:t>
      </w:r>
      <w:r w:rsidR="002605B6" w:rsidRPr="00A85EF4">
        <w:rPr>
          <w:lang w:eastAsia="en-AU"/>
        </w:rPr>
        <w:t>econsider work-related travel and implement other methods of communication</w:t>
      </w:r>
      <w:r>
        <w:rPr>
          <w:lang w:eastAsia="en-AU"/>
        </w:rPr>
        <w:t>:</w:t>
      </w:r>
    </w:p>
    <w:p w14:paraId="0017E397" w14:textId="77777777" w:rsidR="002605B6" w:rsidRDefault="002605B6" w:rsidP="002605B6">
      <w:pPr>
        <w:pStyle w:val="ListParagraph"/>
        <w:numPr>
          <w:ilvl w:val="1"/>
          <w:numId w:val="17"/>
        </w:numPr>
        <w:rPr>
          <w:lang w:eastAsia="en-AU"/>
        </w:rPr>
      </w:pPr>
      <w:r w:rsidRPr="00A85EF4">
        <w:rPr>
          <w:lang w:eastAsia="en-AU"/>
        </w:rPr>
        <w:t>for example, rather than requiring employees to undertake air travel to attend face to face meetings, facilitate attendance by tele or videoconference</w:t>
      </w:r>
      <w:r w:rsidR="0003725A">
        <w:rPr>
          <w:lang w:eastAsia="en-AU"/>
        </w:rPr>
        <w:t>,</w:t>
      </w:r>
    </w:p>
    <w:p w14:paraId="2F82D719" w14:textId="77777777" w:rsidR="002605B6" w:rsidRDefault="0003725A" w:rsidP="002605B6">
      <w:pPr>
        <w:pStyle w:val="ListParagraph"/>
        <w:numPr>
          <w:ilvl w:val="0"/>
          <w:numId w:val="17"/>
        </w:numPr>
        <w:rPr>
          <w:lang w:eastAsia="en-AU"/>
        </w:rPr>
      </w:pPr>
      <w:r>
        <w:rPr>
          <w:lang w:eastAsia="en-AU"/>
        </w:rPr>
        <w:t>R</w:t>
      </w:r>
      <w:r w:rsidR="002605B6" w:rsidRPr="00A85EF4">
        <w:rPr>
          <w:lang w:eastAsia="en-AU"/>
        </w:rPr>
        <w:t>emind workers that they have a duty to take reasonable care for their own health and safety and to not adversely affect t</w:t>
      </w:r>
      <w:r>
        <w:rPr>
          <w:lang w:eastAsia="en-AU"/>
        </w:rPr>
        <w:t>he health and safety of others,</w:t>
      </w:r>
    </w:p>
    <w:p w14:paraId="4982993F" w14:textId="77777777" w:rsidR="002605B6" w:rsidRDefault="0003725A" w:rsidP="002605B6">
      <w:pPr>
        <w:pStyle w:val="ListParagraph"/>
        <w:numPr>
          <w:ilvl w:val="0"/>
          <w:numId w:val="17"/>
        </w:numPr>
        <w:rPr>
          <w:lang w:eastAsia="en-AU"/>
        </w:rPr>
      </w:pPr>
      <w:r>
        <w:rPr>
          <w:lang w:eastAsia="en-AU"/>
        </w:rPr>
        <w:t>P</w:t>
      </w:r>
      <w:r w:rsidR="002605B6" w:rsidRPr="00A85EF4">
        <w:rPr>
          <w:lang w:eastAsia="en-AU"/>
        </w:rPr>
        <w:t>rovide workers with a point of contact to discuss their concerns, and access to support services, including employee assistance programs</w:t>
      </w:r>
      <w:r>
        <w:rPr>
          <w:lang w:eastAsia="en-AU"/>
        </w:rPr>
        <w:t>,</w:t>
      </w:r>
    </w:p>
    <w:p w14:paraId="323DF216" w14:textId="77777777" w:rsidR="002605B6" w:rsidRPr="00A85EF4" w:rsidRDefault="0003725A" w:rsidP="002605B6">
      <w:pPr>
        <w:pStyle w:val="ListParagraph"/>
        <w:numPr>
          <w:ilvl w:val="0"/>
          <w:numId w:val="17"/>
        </w:numPr>
        <w:rPr>
          <w:lang w:eastAsia="en-AU"/>
        </w:rPr>
      </w:pPr>
      <w:r>
        <w:rPr>
          <w:lang w:eastAsia="en-AU"/>
        </w:rPr>
        <w:t>A</w:t>
      </w:r>
      <w:r w:rsidR="002605B6" w:rsidRPr="00A85EF4">
        <w:rPr>
          <w:lang w:eastAsia="en-AU"/>
        </w:rPr>
        <w:t>llow workers to access available entitlements in line with obligations under any applicable enterprise agreement, award, employees’ contracts of employment, and workplace policies.</w:t>
      </w:r>
    </w:p>
    <w:p w14:paraId="0D7CF490" w14:textId="77777777" w:rsidR="002605B6" w:rsidRDefault="002605B6" w:rsidP="002605B6">
      <w:pPr>
        <w:rPr>
          <w:color w:val="2E3438"/>
          <w:lang w:eastAsia="en-AU"/>
        </w:rPr>
      </w:pPr>
    </w:p>
    <w:p w14:paraId="0DBEDF21" w14:textId="77777777" w:rsidR="002605B6" w:rsidRPr="0003725A" w:rsidRDefault="0003725A" w:rsidP="0003725A">
      <w:pPr>
        <w:pStyle w:val="Heading2"/>
      </w:pPr>
      <w:r w:rsidRPr="0003725A">
        <w:t>WHEN CAN AN EMPLOYER DIRECT A WORKER TO STAY AWAY FROM THEIR USUAL PLACE OF WORK UNDER THE WHS LAWS?</w:t>
      </w:r>
    </w:p>
    <w:p w14:paraId="6E82ABE9" w14:textId="77777777" w:rsidR="002605B6" w:rsidRPr="00A85EF4" w:rsidRDefault="002605B6" w:rsidP="002605B6">
      <w:pPr>
        <w:rPr>
          <w:color w:val="2E3438"/>
          <w:lang w:eastAsia="en-AU"/>
        </w:rPr>
      </w:pPr>
    </w:p>
    <w:p w14:paraId="2609E8F5" w14:textId="77777777" w:rsidR="002605B6" w:rsidRDefault="002605B6" w:rsidP="002605B6">
      <w:pPr>
        <w:rPr>
          <w:lang w:eastAsia="en-AU"/>
        </w:rPr>
      </w:pPr>
      <w:r w:rsidRPr="00A85EF4">
        <w:rPr>
          <w:lang w:eastAsia="en-AU"/>
        </w:rPr>
        <w:t>There is nothing in the </w:t>
      </w:r>
      <w:hyperlink r:id="rId22" w:anchor="model_WHS_laws" w:history="1">
        <w:r w:rsidRPr="00A85EF4">
          <w:rPr>
            <w:color w:val="2E3438"/>
            <w:bdr w:val="none" w:sz="0" w:space="0" w:color="auto" w:frame="1"/>
            <w:lang w:eastAsia="en-AU"/>
          </w:rPr>
          <w:t xml:space="preserve"> WHS laws</w:t>
        </w:r>
      </w:hyperlink>
      <w:r w:rsidRPr="00A85EF4">
        <w:rPr>
          <w:lang w:eastAsia="en-AU"/>
        </w:rPr>
        <w:t> that deals expressly with when an employer may direct a worker to stay away from their usual place of work. This includes when you can direct a worker to work from another workplace, including from home. </w:t>
      </w:r>
    </w:p>
    <w:p w14:paraId="653AB447" w14:textId="77777777" w:rsidR="002605B6" w:rsidRDefault="002605B6" w:rsidP="002605B6">
      <w:pPr>
        <w:rPr>
          <w:lang w:eastAsia="en-AU"/>
        </w:rPr>
      </w:pPr>
    </w:p>
    <w:p w14:paraId="1822E741" w14:textId="77777777" w:rsidR="0003725A" w:rsidRDefault="0003725A" w:rsidP="002605B6">
      <w:pPr>
        <w:rPr>
          <w:lang w:eastAsia="en-AU"/>
        </w:rPr>
      </w:pPr>
    </w:p>
    <w:p w14:paraId="0E0E6BD4" w14:textId="77777777" w:rsidR="0003725A" w:rsidRPr="00A85EF4" w:rsidRDefault="0003725A" w:rsidP="002605B6">
      <w:pPr>
        <w:rPr>
          <w:lang w:eastAsia="en-AU"/>
        </w:rPr>
      </w:pPr>
    </w:p>
    <w:p w14:paraId="5A4B54DE" w14:textId="77777777" w:rsidR="002605B6" w:rsidRDefault="002605B6" w:rsidP="002605B6">
      <w:pPr>
        <w:rPr>
          <w:lang w:eastAsia="en-AU"/>
        </w:rPr>
      </w:pPr>
      <w:r w:rsidRPr="00A85EF4">
        <w:rPr>
          <w:lang w:eastAsia="en-AU"/>
        </w:rPr>
        <w:lastRenderedPageBreak/>
        <w:t>However, the </w:t>
      </w:r>
      <w:hyperlink r:id="rId23" w:anchor="model_WHS_laws" w:history="1">
        <w:r w:rsidRPr="00A85EF4">
          <w:rPr>
            <w:color w:val="2E3438"/>
            <w:bdr w:val="none" w:sz="0" w:space="0" w:color="auto" w:frame="1"/>
            <w:lang w:eastAsia="en-AU"/>
          </w:rPr>
          <w:t xml:space="preserve"> WHS laws</w:t>
        </w:r>
      </w:hyperlink>
      <w:r w:rsidRPr="00A85EF4">
        <w:rPr>
          <w:lang w:eastAsia="en-AU"/>
        </w:rPr>
        <w:t> require you, so far as is reasonably practicable, to ensure the health and safety of their workers and others at the workplace. To meet this duty, you must identify </w:t>
      </w:r>
      <w:hyperlink r:id="rId24" w:anchor="risks" w:history="1">
        <w:r w:rsidRPr="00A85EF4">
          <w:rPr>
            <w:color w:val="2E3438"/>
            <w:bdr w:val="none" w:sz="0" w:space="0" w:color="auto" w:frame="1"/>
            <w:lang w:eastAsia="en-AU"/>
          </w:rPr>
          <w:t>risks</w:t>
        </w:r>
      </w:hyperlink>
      <w:r w:rsidRPr="00A85EF4">
        <w:rPr>
          <w:lang w:eastAsia="en-AU"/>
        </w:rPr>
        <w:t> at the workplace, and do what is reasonably practicable to eliminate those </w:t>
      </w:r>
      <w:hyperlink r:id="rId25" w:anchor="risks" w:history="1">
        <w:r w:rsidRPr="00A85EF4">
          <w:rPr>
            <w:color w:val="2E3438"/>
            <w:bdr w:val="none" w:sz="0" w:space="0" w:color="auto" w:frame="1"/>
            <w:lang w:eastAsia="en-AU"/>
          </w:rPr>
          <w:t>risks</w:t>
        </w:r>
      </w:hyperlink>
      <w:r w:rsidRPr="00A85EF4">
        <w:rPr>
          <w:lang w:eastAsia="en-AU"/>
        </w:rPr>
        <w:t>, or where this is not reasonably practicable, to minimise those </w:t>
      </w:r>
      <w:hyperlink r:id="rId26" w:anchor="risks" w:history="1">
        <w:r w:rsidRPr="00A85EF4">
          <w:rPr>
            <w:color w:val="2E3438"/>
            <w:bdr w:val="none" w:sz="0" w:space="0" w:color="auto" w:frame="1"/>
            <w:lang w:eastAsia="en-AU"/>
          </w:rPr>
          <w:t>risks</w:t>
        </w:r>
      </w:hyperlink>
      <w:r w:rsidRPr="00A85EF4">
        <w:rPr>
          <w:lang w:eastAsia="en-AU"/>
        </w:rPr>
        <w:t>.</w:t>
      </w:r>
    </w:p>
    <w:p w14:paraId="1703B2F9" w14:textId="77777777" w:rsidR="002605B6" w:rsidRPr="00A85EF4" w:rsidRDefault="002605B6" w:rsidP="002605B6">
      <w:pPr>
        <w:rPr>
          <w:lang w:eastAsia="en-AU"/>
        </w:rPr>
      </w:pPr>
    </w:p>
    <w:p w14:paraId="03F5CAA2" w14:textId="77777777" w:rsidR="002605B6" w:rsidRDefault="002605B6" w:rsidP="002605B6">
      <w:pPr>
        <w:rPr>
          <w:lang w:eastAsia="en-AU"/>
        </w:rPr>
      </w:pPr>
      <w:r w:rsidRPr="00A85EF4">
        <w:rPr>
          <w:lang w:eastAsia="en-AU"/>
        </w:rPr>
        <w:t>For example, you may undertake a risk assessment and form the view, based on all the available information from health authorities and having consulted with your workers, that an appropriate </w:t>
      </w:r>
      <w:hyperlink r:id="rId27" w:anchor="control_measure" w:history="1">
        <w:r w:rsidRPr="00A85EF4">
          <w:rPr>
            <w:color w:val="2E3438"/>
            <w:bdr w:val="none" w:sz="0" w:space="0" w:color="auto" w:frame="1"/>
            <w:lang w:eastAsia="en-AU"/>
          </w:rPr>
          <w:t>control measure</w:t>
        </w:r>
      </w:hyperlink>
      <w:r w:rsidRPr="00A85EF4">
        <w:rPr>
          <w:lang w:eastAsia="en-AU"/>
        </w:rPr>
        <w:t> to eliminate or minimise a risk to workers and/or other people at the usual workplace, is to require workers and other people to stay away from the usual place of work. Depending on the circumstances, you might also determine that it is appropriate for workers to work from another location, including their home. </w:t>
      </w:r>
    </w:p>
    <w:p w14:paraId="076B69F8" w14:textId="77777777" w:rsidR="002605B6" w:rsidRPr="00A85EF4" w:rsidRDefault="002605B6" w:rsidP="002605B6">
      <w:pPr>
        <w:rPr>
          <w:lang w:eastAsia="en-AU"/>
        </w:rPr>
      </w:pPr>
    </w:p>
    <w:p w14:paraId="3ECCFCA7" w14:textId="77777777" w:rsidR="002605B6" w:rsidRPr="00A85EF4" w:rsidRDefault="002605B6" w:rsidP="002605B6">
      <w:pPr>
        <w:rPr>
          <w:lang w:eastAsia="en-AU"/>
        </w:rPr>
      </w:pPr>
      <w:r w:rsidRPr="00A85EF4">
        <w:rPr>
          <w:lang w:eastAsia="en-AU"/>
        </w:rPr>
        <w:t>For other employers this approach may not be reasonably practicable (e.g. a workplace that relies on specialised plant or equipment) but there might be other controls that would minimise the risk of infection such as implementing other forms of social distancing or delaying non-essential tasks. There is no one size fits all approach. </w:t>
      </w:r>
    </w:p>
    <w:p w14:paraId="590556ED" w14:textId="77777777" w:rsidR="002605B6" w:rsidRDefault="002605B6" w:rsidP="002605B6">
      <w:pPr>
        <w:rPr>
          <w:lang w:eastAsia="en-AU"/>
        </w:rPr>
      </w:pPr>
    </w:p>
    <w:p w14:paraId="3CE4AE25" w14:textId="77777777" w:rsidR="002605B6" w:rsidRDefault="002605B6" w:rsidP="002605B6">
      <w:pPr>
        <w:rPr>
          <w:lang w:eastAsia="en-AU"/>
        </w:rPr>
      </w:pPr>
      <w:r w:rsidRPr="00A85EF4">
        <w:rPr>
          <w:lang w:eastAsia="en-AU"/>
        </w:rPr>
        <w:t>The important thing is that you actively consider the context of your business or undertaking, the specifics of your workplace and all the workers and others to whom you owe a </w:t>
      </w:r>
      <w:hyperlink r:id="rId28" w:anchor="WHS" w:history="1">
        <w:r w:rsidRPr="00A85EF4">
          <w:rPr>
            <w:color w:val="2E3438"/>
            <w:bdr w:val="none" w:sz="0" w:space="0" w:color="auto" w:frame="1"/>
            <w:lang w:eastAsia="en-AU"/>
          </w:rPr>
          <w:t>WHS</w:t>
        </w:r>
      </w:hyperlink>
      <w:r w:rsidRPr="00A85EF4">
        <w:rPr>
          <w:lang w:eastAsia="en-AU"/>
        </w:rPr>
        <w:t> duty and take every step you reasonably can to eliminate or minimise any </w:t>
      </w:r>
      <w:hyperlink r:id="rId29" w:anchor="risks" w:history="1">
        <w:r w:rsidRPr="00A85EF4">
          <w:rPr>
            <w:color w:val="2E3438"/>
            <w:bdr w:val="none" w:sz="0" w:space="0" w:color="auto" w:frame="1"/>
            <w:lang w:eastAsia="en-AU"/>
          </w:rPr>
          <w:t>risks</w:t>
        </w:r>
      </w:hyperlink>
      <w:r w:rsidRPr="00A85EF4">
        <w:rPr>
          <w:lang w:eastAsia="en-AU"/>
        </w:rPr>
        <w:t> to health and safety.</w:t>
      </w:r>
    </w:p>
    <w:p w14:paraId="2BF9986F" w14:textId="77777777" w:rsidR="002605B6" w:rsidRPr="00A85EF4" w:rsidRDefault="002605B6" w:rsidP="002605B6">
      <w:pPr>
        <w:rPr>
          <w:lang w:eastAsia="en-AU"/>
        </w:rPr>
      </w:pPr>
    </w:p>
    <w:p w14:paraId="2159AFBF" w14:textId="77777777" w:rsidR="002605B6" w:rsidRDefault="002605B6" w:rsidP="002605B6">
      <w:pPr>
        <w:rPr>
          <w:lang w:eastAsia="en-AU"/>
        </w:rPr>
      </w:pPr>
      <w:r w:rsidRPr="00A85EF4">
        <w:rPr>
          <w:lang w:eastAsia="en-AU"/>
        </w:rPr>
        <w:t>Of course, if you know a worker is confirmed to have COVID-19, you should ensure that the worker does not return to work while they are infectious. </w:t>
      </w:r>
    </w:p>
    <w:p w14:paraId="08B7E890" w14:textId="77777777" w:rsidR="002605B6" w:rsidRPr="00A85EF4" w:rsidRDefault="002605B6" w:rsidP="002605B6">
      <w:pPr>
        <w:rPr>
          <w:lang w:eastAsia="en-AU"/>
        </w:rPr>
      </w:pPr>
    </w:p>
    <w:p w14:paraId="12619C4E" w14:textId="77777777" w:rsidR="002605B6" w:rsidRDefault="0003725A" w:rsidP="0003725A">
      <w:pPr>
        <w:pStyle w:val="Heading2"/>
      </w:pPr>
      <w:r w:rsidRPr="00A85EF4">
        <w:t>WHAT ELSE SHOULD AN EMPLOYER TAKE INTO ACCOUNT WHEN DECIDING WHETHER A WORKER OR OTHER PEOPLE NEED TO STAY AWAY FROM THEIR USUAL PLACE OF WORK?</w:t>
      </w:r>
    </w:p>
    <w:p w14:paraId="45B61475" w14:textId="77777777" w:rsidR="002605B6" w:rsidRPr="00A85EF4" w:rsidRDefault="002605B6" w:rsidP="002605B6">
      <w:pPr>
        <w:rPr>
          <w:color w:val="2E3438"/>
          <w:lang w:eastAsia="en-AU"/>
        </w:rPr>
      </w:pPr>
    </w:p>
    <w:p w14:paraId="753BA837" w14:textId="77777777" w:rsidR="002605B6" w:rsidRDefault="002605B6" w:rsidP="002605B6">
      <w:pPr>
        <w:rPr>
          <w:lang w:eastAsia="en-AU"/>
        </w:rPr>
      </w:pPr>
      <w:r w:rsidRPr="00A85EF4">
        <w:rPr>
          <w:lang w:eastAsia="en-AU"/>
        </w:rPr>
        <w:t>To inform any decisions about attendance at the usual place of work, you should:</w:t>
      </w:r>
    </w:p>
    <w:p w14:paraId="0CB12C69" w14:textId="77777777" w:rsidR="0003725A" w:rsidRPr="00A85EF4" w:rsidRDefault="0003725A" w:rsidP="002605B6">
      <w:pPr>
        <w:rPr>
          <w:lang w:eastAsia="en-AU"/>
        </w:rPr>
      </w:pPr>
    </w:p>
    <w:p w14:paraId="04017750" w14:textId="77777777" w:rsidR="002605B6" w:rsidRDefault="0003725A" w:rsidP="002605B6">
      <w:pPr>
        <w:pStyle w:val="ListParagraph"/>
        <w:numPr>
          <w:ilvl w:val="0"/>
          <w:numId w:val="18"/>
        </w:numPr>
        <w:rPr>
          <w:lang w:eastAsia="en-AU"/>
        </w:rPr>
      </w:pPr>
      <w:r>
        <w:rPr>
          <w:lang w:eastAsia="en-AU"/>
        </w:rPr>
        <w:t>C</w:t>
      </w:r>
      <w:r w:rsidR="002605B6" w:rsidRPr="00A85EF4">
        <w:rPr>
          <w:lang w:eastAsia="en-AU"/>
        </w:rPr>
        <w:t>onsult with affected workers and their representatives and, where relevant, He</w:t>
      </w:r>
      <w:r>
        <w:rPr>
          <w:lang w:eastAsia="en-AU"/>
        </w:rPr>
        <w:t>alth and Safety Representatives,</w:t>
      </w:r>
    </w:p>
    <w:p w14:paraId="474AF042" w14:textId="77777777" w:rsidR="002605B6" w:rsidRDefault="0003725A" w:rsidP="002605B6">
      <w:pPr>
        <w:pStyle w:val="ListParagraph"/>
        <w:numPr>
          <w:ilvl w:val="0"/>
          <w:numId w:val="18"/>
        </w:numPr>
        <w:rPr>
          <w:lang w:eastAsia="en-AU"/>
        </w:rPr>
      </w:pPr>
      <w:r>
        <w:rPr>
          <w:lang w:eastAsia="en-AU"/>
        </w:rPr>
        <w:t>C</w:t>
      </w:r>
      <w:r w:rsidR="002605B6" w:rsidRPr="00A85EF4">
        <w:rPr>
          <w:lang w:eastAsia="en-AU"/>
        </w:rPr>
        <w:t>onsider what workplace or other laws might prevent the action being taken</w:t>
      </w:r>
      <w:r>
        <w:rPr>
          <w:lang w:eastAsia="en-AU"/>
        </w:rPr>
        <w:t>,</w:t>
      </w:r>
    </w:p>
    <w:p w14:paraId="20EFF6A9" w14:textId="77777777" w:rsidR="002605B6" w:rsidRDefault="0003725A" w:rsidP="002605B6">
      <w:pPr>
        <w:pStyle w:val="ListParagraph"/>
        <w:numPr>
          <w:ilvl w:val="0"/>
          <w:numId w:val="18"/>
        </w:numPr>
        <w:rPr>
          <w:lang w:eastAsia="en-AU"/>
        </w:rPr>
      </w:pPr>
      <w:r>
        <w:rPr>
          <w:lang w:eastAsia="en-AU"/>
        </w:rPr>
        <w:t>K</w:t>
      </w:r>
      <w:r w:rsidR="002605B6" w:rsidRPr="00A85EF4">
        <w:rPr>
          <w:lang w:eastAsia="en-AU"/>
        </w:rPr>
        <w:t>eep up-to-date with information about the risk and appropriate </w:t>
      </w:r>
      <w:hyperlink r:id="rId30" w:anchor="control_measures" w:history="1">
        <w:r w:rsidR="002605B6" w:rsidRPr="002605B6">
          <w:rPr>
            <w:color w:val="2E3438"/>
            <w:bdr w:val="none" w:sz="0" w:space="0" w:color="auto" w:frame="1"/>
            <w:lang w:eastAsia="en-AU"/>
          </w:rPr>
          <w:t>control measures</w:t>
        </w:r>
      </w:hyperlink>
      <w:r w:rsidR="002605B6" w:rsidRPr="00A85EF4">
        <w:rPr>
          <w:lang w:eastAsia="en-AU"/>
        </w:rPr>
        <w:t> such as official information</w:t>
      </w:r>
      <w:r>
        <w:rPr>
          <w:lang w:eastAsia="en-AU"/>
        </w:rPr>
        <w:t xml:space="preserve"> sources and guidance materials,</w:t>
      </w:r>
    </w:p>
    <w:p w14:paraId="30D66D57" w14:textId="77777777" w:rsidR="002605B6" w:rsidRDefault="0003725A" w:rsidP="002605B6">
      <w:pPr>
        <w:pStyle w:val="ListParagraph"/>
        <w:numPr>
          <w:ilvl w:val="0"/>
          <w:numId w:val="18"/>
        </w:numPr>
        <w:rPr>
          <w:lang w:eastAsia="en-AU"/>
        </w:rPr>
      </w:pPr>
      <w:r>
        <w:rPr>
          <w:lang w:eastAsia="en-AU"/>
        </w:rPr>
        <w:t>S</w:t>
      </w:r>
      <w:r w:rsidR="002605B6" w:rsidRPr="00A85EF4">
        <w:rPr>
          <w:lang w:eastAsia="en-AU"/>
        </w:rPr>
        <w:t>eek advice specific to your circumstances, including from employee and employer or</w:t>
      </w:r>
      <w:r>
        <w:rPr>
          <w:lang w:eastAsia="en-AU"/>
        </w:rPr>
        <w:t>ganisations and legal providers.</w:t>
      </w:r>
    </w:p>
    <w:p w14:paraId="2D2D6212" w14:textId="77777777" w:rsidR="002605B6" w:rsidRPr="00A85EF4" w:rsidRDefault="002605B6" w:rsidP="002605B6">
      <w:pPr>
        <w:rPr>
          <w:lang w:eastAsia="en-AU"/>
        </w:rPr>
      </w:pPr>
    </w:p>
    <w:p w14:paraId="4118209C" w14:textId="77777777" w:rsidR="002605B6" w:rsidRDefault="002605B6" w:rsidP="002605B6">
      <w:pPr>
        <w:rPr>
          <w:lang w:eastAsia="en-AU"/>
        </w:rPr>
      </w:pPr>
      <w:r w:rsidRPr="00A85EF4">
        <w:rPr>
          <w:lang w:eastAsia="en-AU"/>
        </w:rPr>
        <w:t>Sometimes controlling or minimising one risk to health and safety may mean that additional safety </w:t>
      </w:r>
      <w:hyperlink r:id="rId31" w:anchor="risks" w:history="1">
        <w:r w:rsidRPr="00A85EF4">
          <w:rPr>
            <w:color w:val="2E3438"/>
            <w:bdr w:val="none" w:sz="0" w:space="0" w:color="auto" w:frame="1"/>
            <w:lang w:eastAsia="en-AU"/>
          </w:rPr>
          <w:t>risks</w:t>
        </w:r>
      </w:hyperlink>
      <w:r w:rsidRPr="00A85EF4">
        <w:rPr>
          <w:lang w:eastAsia="en-AU"/>
        </w:rPr>
        <w:t> emerge that must also be eliminated or minimised. For example, if you direct workers to work from home, consider what other steps you may need to take to keep workers safe because your </w:t>
      </w:r>
      <w:hyperlink r:id="rId32" w:anchor="WHS" w:history="1">
        <w:r w:rsidRPr="00A85EF4">
          <w:rPr>
            <w:color w:val="2E3438"/>
            <w:bdr w:val="none" w:sz="0" w:space="0" w:color="auto" w:frame="1"/>
            <w:lang w:eastAsia="en-AU"/>
          </w:rPr>
          <w:t>WHS</w:t>
        </w:r>
      </w:hyperlink>
      <w:r w:rsidRPr="00A85EF4">
        <w:rPr>
          <w:lang w:eastAsia="en-AU"/>
        </w:rPr>
        <w:t xml:space="preserve"> duties will still apply if your workers are performing work at home. </w:t>
      </w:r>
    </w:p>
    <w:p w14:paraId="55A7D2DE" w14:textId="77777777" w:rsidR="002605B6" w:rsidRDefault="002605B6" w:rsidP="002605B6">
      <w:pPr>
        <w:rPr>
          <w:lang w:eastAsia="en-AU"/>
        </w:rPr>
      </w:pPr>
    </w:p>
    <w:p w14:paraId="22517274" w14:textId="77777777" w:rsidR="00564847" w:rsidRDefault="00564847" w:rsidP="002605B6">
      <w:pPr>
        <w:rPr>
          <w:lang w:eastAsia="en-AU"/>
        </w:rPr>
      </w:pPr>
    </w:p>
    <w:p w14:paraId="29A0A3E2" w14:textId="77777777" w:rsidR="00564847" w:rsidRDefault="00564847" w:rsidP="002605B6">
      <w:pPr>
        <w:rPr>
          <w:lang w:eastAsia="en-AU"/>
        </w:rPr>
      </w:pPr>
    </w:p>
    <w:p w14:paraId="12BBE37B" w14:textId="77777777" w:rsidR="00564847" w:rsidRDefault="00564847" w:rsidP="002605B6">
      <w:pPr>
        <w:rPr>
          <w:lang w:eastAsia="en-AU"/>
        </w:rPr>
      </w:pPr>
    </w:p>
    <w:p w14:paraId="4D129902" w14:textId="77777777" w:rsidR="00564847" w:rsidRDefault="00564847" w:rsidP="002605B6">
      <w:pPr>
        <w:rPr>
          <w:lang w:eastAsia="en-AU"/>
        </w:rPr>
      </w:pPr>
    </w:p>
    <w:p w14:paraId="5D84CBD3" w14:textId="77777777" w:rsidR="00564847" w:rsidRDefault="00564847" w:rsidP="002605B6">
      <w:pPr>
        <w:rPr>
          <w:lang w:eastAsia="en-AU"/>
        </w:rPr>
      </w:pPr>
    </w:p>
    <w:p w14:paraId="4A8C3F49" w14:textId="77777777" w:rsidR="00564847" w:rsidRPr="00A85EF4" w:rsidRDefault="00564847" w:rsidP="002605B6">
      <w:pPr>
        <w:rPr>
          <w:lang w:eastAsia="en-AU"/>
        </w:rPr>
      </w:pPr>
    </w:p>
    <w:p w14:paraId="0164A100" w14:textId="77777777" w:rsidR="002605B6" w:rsidRPr="002605B6" w:rsidRDefault="0003725A" w:rsidP="0003725A">
      <w:pPr>
        <w:pStyle w:val="Heading2"/>
      </w:pPr>
      <w:r w:rsidRPr="002605B6">
        <w:lastRenderedPageBreak/>
        <w:t>WHAT ARE THE WHS RISKS AN EMPLOYER SHOULD CONSIDER IF WORKERS ARE WORKING FROM HOME?</w:t>
      </w:r>
    </w:p>
    <w:p w14:paraId="0C812970" w14:textId="77777777" w:rsidR="002605B6" w:rsidRPr="00A85EF4" w:rsidRDefault="002605B6" w:rsidP="002605B6">
      <w:pPr>
        <w:rPr>
          <w:color w:val="2E3438"/>
          <w:lang w:eastAsia="en-AU"/>
        </w:rPr>
      </w:pPr>
    </w:p>
    <w:p w14:paraId="521F5626" w14:textId="77777777" w:rsidR="002605B6" w:rsidRDefault="002605B6" w:rsidP="002605B6">
      <w:pPr>
        <w:rPr>
          <w:lang w:eastAsia="en-AU"/>
        </w:rPr>
      </w:pPr>
      <w:r w:rsidRPr="00A85EF4">
        <w:rPr>
          <w:lang w:eastAsia="en-AU"/>
        </w:rPr>
        <w:t>In Australia, the </w:t>
      </w:r>
      <w:hyperlink r:id="rId33" w:anchor="model_WHS_laws" w:history="1">
        <w:r w:rsidRPr="00A85EF4">
          <w:rPr>
            <w:color w:val="2E3438"/>
            <w:bdr w:val="none" w:sz="0" w:space="0" w:color="auto" w:frame="1"/>
            <w:lang w:eastAsia="en-AU"/>
          </w:rPr>
          <w:t xml:space="preserve"> WHS laws</w:t>
        </w:r>
      </w:hyperlink>
      <w:r w:rsidRPr="00A85EF4">
        <w:rPr>
          <w:lang w:eastAsia="en-AU"/>
        </w:rPr>
        <w:t xml:space="preserve"> still apply to all businesses if workers are required to work somewhere other than their usual workplace, for example, working from home. In this instance employers must still ensure, </w:t>
      </w:r>
      <w:r w:rsidR="00564847" w:rsidRPr="00A85EF4">
        <w:rPr>
          <w:lang w:eastAsia="en-AU"/>
        </w:rPr>
        <w:t>as</w:t>
      </w:r>
      <w:r w:rsidRPr="00A85EF4">
        <w:rPr>
          <w:lang w:eastAsia="en-AU"/>
        </w:rPr>
        <w:t xml:space="preserve"> far as is reasonably practicable, the health and safety of their workers. The worker also has a responsibility to take reasonable care for his or her own health and safety, including complying with reasonable instruction given by the employer or any policy and procedures provided.</w:t>
      </w:r>
    </w:p>
    <w:p w14:paraId="1738D872" w14:textId="77777777" w:rsidR="002605B6" w:rsidRPr="00A85EF4" w:rsidRDefault="002605B6" w:rsidP="002605B6">
      <w:pPr>
        <w:rPr>
          <w:lang w:eastAsia="en-AU"/>
        </w:rPr>
      </w:pPr>
    </w:p>
    <w:p w14:paraId="7AD4471B" w14:textId="77777777" w:rsidR="002605B6" w:rsidRDefault="002605B6" w:rsidP="002605B6">
      <w:pPr>
        <w:rPr>
          <w:lang w:eastAsia="en-AU"/>
        </w:rPr>
      </w:pPr>
      <w:r w:rsidRPr="00A85EF4">
        <w:rPr>
          <w:lang w:eastAsia="en-AU"/>
        </w:rPr>
        <w:t>Even in challenging circumstances such as this pandemic there are still measures employers can take to minimise physical and psychosocial </w:t>
      </w:r>
      <w:hyperlink r:id="rId34" w:anchor="risks" w:history="1">
        <w:r w:rsidRPr="00A85EF4">
          <w:rPr>
            <w:color w:val="2E3438"/>
            <w:bdr w:val="none" w:sz="0" w:space="0" w:color="auto" w:frame="1"/>
            <w:lang w:eastAsia="en-AU"/>
          </w:rPr>
          <w:t>risks</w:t>
        </w:r>
      </w:hyperlink>
      <w:r w:rsidRPr="00A85EF4">
        <w:rPr>
          <w:lang w:eastAsia="en-AU"/>
        </w:rPr>
        <w:t> when workers are working from home. For example:</w:t>
      </w:r>
    </w:p>
    <w:p w14:paraId="3CB8D1C4" w14:textId="77777777" w:rsidR="0003725A" w:rsidRPr="00A85EF4" w:rsidRDefault="0003725A" w:rsidP="002605B6">
      <w:pPr>
        <w:rPr>
          <w:lang w:eastAsia="en-AU"/>
        </w:rPr>
      </w:pPr>
    </w:p>
    <w:p w14:paraId="195428E4" w14:textId="77777777" w:rsidR="002605B6" w:rsidRDefault="0003725A" w:rsidP="002605B6">
      <w:pPr>
        <w:pStyle w:val="ListParagraph"/>
        <w:numPr>
          <w:ilvl w:val="0"/>
          <w:numId w:val="19"/>
        </w:numPr>
        <w:rPr>
          <w:lang w:eastAsia="en-AU"/>
        </w:rPr>
      </w:pPr>
      <w:r>
        <w:rPr>
          <w:lang w:eastAsia="en-AU"/>
        </w:rPr>
        <w:t>P</w:t>
      </w:r>
      <w:r w:rsidR="002605B6" w:rsidRPr="00A85EF4">
        <w:rPr>
          <w:lang w:eastAsia="en-AU"/>
        </w:rPr>
        <w:t>roviding workers with guidance on what a good workstation set-up looks like</w:t>
      </w:r>
      <w:r>
        <w:rPr>
          <w:lang w:eastAsia="en-AU"/>
        </w:rPr>
        <w:t>,</w:t>
      </w:r>
    </w:p>
    <w:p w14:paraId="4CB180C1" w14:textId="77777777" w:rsidR="002605B6" w:rsidRDefault="0003725A" w:rsidP="002605B6">
      <w:pPr>
        <w:pStyle w:val="ListParagraph"/>
        <w:numPr>
          <w:ilvl w:val="0"/>
          <w:numId w:val="19"/>
        </w:numPr>
        <w:rPr>
          <w:lang w:eastAsia="en-AU"/>
        </w:rPr>
      </w:pPr>
      <w:r>
        <w:rPr>
          <w:lang w:eastAsia="en-AU"/>
        </w:rPr>
        <w:t>R</w:t>
      </w:r>
      <w:r w:rsidR="002605B6" w:rsidRPr="00A85EF4">
        <w:rPr>
          <w:lang w:eastAsia="en-AU"/>
        </w:rPr>
        <w:t>equiring workers to familiarise themselves with good ergonomic practices, and requiring them to comply with them, for example by referring to a self-assessment checklist</w:t>
      </w:r>
      <w:r>
        <w:rPr>
          <w:lang w:eastAsia="en-AU"/>
        </w:rPr>
        <w:t>,</w:t>
      </w:r>
    </w:p>
    <w:p w14:paraId="50A5425B" w14:textId="77777777" w:rsidR="002605B6" w:rsidRDefault="0003725A" w:rsidP="002605B6">
      <w:pPr>
        <w:pStyle w:val="ListParagraph"/>
        <w:numPr>
          <w:ilvl w:val="0"/>
          <w:numId w:val="19"/>
        </w:numPr>
        <w:rPr>
          <w:lang w:eastAsia="en-AU"/>
        </w:rPr>
      </w:pPr>
      <w:r>
        <w:rPr>
          <w:lang w:eastAsia="en-AU"/>
        </w:rPr>
        <w:t>M</w:t>
      </w:r>
      <w:r w:rsidR="002605B6" w:rsidRPr="00A85EF4">
        <w:rPr>
          <w:lang w:eastAsia="en-AU"/>
        </w:rPr>
        <w:t>aintaining daily communication with workers through phone, email or skype, and </w:t>
      </w:r>
    </w:p>
    <w:p w14:paraId="6EEF7984" w14:textId="77777777" w:rsidR="002605B6" w:rsidRPr="00A85EF4" w:rsidRDefault="0003725A" w:rsidP="002605B6">
      <w:pPr>
        <w:pStyle w:val="ListParagraph"/>
        <w:numPr>
          <w:ilvl w:val="0"/>
          <w:numId w:val="19"/>
        </w:numPr>
        <w:rPr>
          <w:lang w:eastAsia="en-AU"/>
        </w:rPr>
      </w:pPr>
      <w:r>
        <w:rPr>
          <w:lang w:eastAsia="en-AU"/>
        </w:rPr>
        <w:t>P</w:t>
      </w:r>
      <w:r w:rsidR="002605B6" w:rsidRPr="00A85EF4">
        <w:rPr>
          <w:lang w:eastAsia="en-AU"/>
        </w:rPr>
        <w:t>roviding continued access to an employee assistance program and appointing a contact person in the business that workers can talk to about any concerns.</w:t>
      </w:r>
    </w:p>
    <w:p w14:paraId="7415C2B3" w14:textId="77777777" w:rsidR="002605B6" w:rsidRDefault="002605B6" w:rsidP="002605B6">
      <w:pPr>
        <w:rPr>
          <w:color w:val="2E3438"/>
          <w:lang w:eastAsia="en-AU"/>
        </w:rPr>
      </w:pPr>
    </w:p>
    <w:p w14:paraId="01DB2FB6" w14:textId="77777777" w:rsidR="002605B6" w:rsidRPr="00A85EF4" w:rsidRDefault="002605B6" w:rsidP="002605B6">
      <w:pPr>
        <w:rPr>
          <w:color w:val="2E3438"/>
          <w:lang w:eastAsia="en-AU"/>
        </w:rPr>
      </w:pPr>
      <w:r w:rsidRPr="00A85EF4">
        <w:rPr>
          <w:color w:val="2E3438"/>
          <w:lang w:eastAsia="en-AU"/>
        </w:rPr>
        <w:t>What are the WHS risks an employer should consider if workers are working from home?</w:t>
      </w:r>
    </w:p>
    <w:p w14:paraId="50C21522" w14:textId="77777777" w:rsidR="002605B6" w:rsidRDefault="002605B6" w:rsidP="002605B6">
      <w:pPr>
        <w:rPr>
          <w:lang w:eastAsia="en-AU"/>
        </w:rPr>
      </w:pPr>
    </w:p>
    <w:p w14:paraId="40B1A626" w14:textId="77777777" w:rsidR="002605B6" w:rsidRDefault="002605B6" w:rsidP="002605B6">
      <w:pPr>
        <w:rPr>
          <w:lang w:eastAsia="en-AU"/>
        </w:rPr>
      </w:pPr>
      <w:r w:rsidRPr="00A85EF4">
        <w:rPr>
          <w:lang w:eastAsia="en-AU"/>
        </w:rPr>
        <w:t>Working from home may change, increase or create work health or safety </w:t>
      </w:r>
      <w:hyperlink r:id="rId35" w:anchor="risks" w:history="1">
        <w:r w:rsidRPr="00A85EF4">
          <w:rPr>
            <w:color w:val="2E3438"/>
            <w:bdr w:val="none" w:sz="0" w:space="0" w:color="auto" w:frame="1"/>
            <w:lang w:eastAsia="en-AU"/>
          </w:rPr>
          <w:t>risks</w:t>
        </w:r>
      </w:hyperlink>
      <w:r w:rsidRPr="00A85EF4">
        <w:rPr>
          <w:lang w:eastAsia="en-AU"/>
        </w:rPr>
        <w:t>. Consultation with workers about working from home and the home environment is important.</w:t>
      </w:r>
    </w:p>
    <w:p w14:paraId="7A3FE6C1" w14:textId="77777777" w:rsidR="002605B6" w:rsidRPr="00A85EF4" w:rsidRDefault="002605B6" w:rsidP="002605B6">
      <w:pPr>
        <w:rPr>
          <w:lang w:eastAsia="en-AU"/>
        </w:rPr>
      </w:pPr>
    </w:p>
    <w:p w14:paraId="008469FC" w14:textId="77777777" w:rsidR="002605B6" w:rsidRDefault="002605B6" w:rsidP="002605B6">
      <w:pPr>
        <w:rPr>
          <w:lang w:eastAsia="en-AU"/>
        </w:rPr>
      </w:pPr>
      <w:r w:rsidRPr="00A85EF4">
        <w:rPr>
          <w:lang w:eastAsia="en-AU"/>
        </w:rPr>
        <w:t>Risks that an employer should consider include:</w:t>
      </w:r>
    </w:p>
    <w:p w14:paraId="72E2A35D" w14:textId="77777777" w:rsidR="0003725A" w:rsidRPr="00A85EF4" w:rsidRDefault="0003725A" w:rsidP="002605B6">
      <w:pPr>
        <w:rPr>
          <w:lang w:eastAsia="en-AU"/>
        </w:rPr>
      </w:pPr>
    </w:p>
    <w:p w14:paraId="7BA2172D" w14:textId="77777777" w:rsidR="002605B6" w:rsidRPr="00A85EF4" w:rsidRDefault="0003725A" w:rsidP="002605B6">
      <w:pPr>
        <w:pStyle w:val="ListParagraph"/>
        <w:numPr>
          <w:ilvl w:val="0"/>
          <w:numId w:val="20"/>
        </w:numPr>
        <w:rPr>
          <w:lang w:eastAsia="en-AU"/>
        </w:rPr>
      </w:pPr>
      <w:r>
        <w:rPr>
          <w:lang w:eastAsia="en-AU"/>
        </w:rPr>
        <w:t>W</w:t>
      </w:r>
      <w:r w:rsidR="002605B6" w:rsidRPr="00A85EF4">
        <w:rPr>
          <w:lang w:eastAsia="en-AU"/>
        </w:rPr>
        <w:t>orkstation set up</w:t>
      </w:r>
      <w:r>
        <w:rPr>
          <w:lang w:eastAsia="en-AU"/>
        </w:rPr>
        <w:t>,</w:t>
      </w:r>
    </w:p>
    <w:p w14:paraId="14601069" w14:textId="77777777" w:rsidR="002605B6" w:rsidRPr="00A85EF4" w:rsidRDefault="0003725A" w:rsidP="002605B6">
      <w:pPr>
        <w:pStyle w:val="ListParagraph"/>
        <w:numPr>
          <w:ilvl w:val="0"/>
          <w:numId w:val="20"/>
        </w:numPr>
        <w:rPr>
          <w:lang w:eastAsia="en-AU"/>
        </w:rPr>
      </w:pPr>
      <w:r>
        <w:rPr>
          <w:lang w:eastAsia="en-AU"/>
        </w:rPr>
        <w:t>W</w:t>
      </w:r>
      <w:r w:rsidR="002605B6" w:rsidRPr="00A85EF4">
        <w:rPr>
          <w:lang w:eastAsia="en-AU"/>
        </w:rPr>
        <w:t>ork hours and breaks</w:t>
      </w:r>
      <w:r>
        <w:rPr>
          <w:lang w:eastAsia="en-AU"/>
        </w:rPr>
        <w:t>,</w:t>
      </w:r>
    </w:p>
    <w:p w14:paraId="446257BF" w14:textId="77777777" w:rsidR="002605B6" w:rsidRPr="00A85EF4" w:rsidRDefault="0003725A" w:rsidP="002605B6">
      <w:pPr>
        <w:pStyle w:val="ListParagraph"/>
        <w:numPr>
          <w:ilvl w:val="0"/>
          <w:numId w:val="20"/>
        </w:numPr>
        <w:rPr>
          <w:lang w:eastAsia="en-AU"/>
        </w:rPr>
      </w:pPr>
      <w:r>
        <w:rPr>
          <w:lang w:eastAsia="en-AU"/>
        </w:rPr>
        <w:t>P</w:t>
      </w:r>
      <w:r w:rsidR="002605B6" w:rsidRPr="00A85EF4">
        <w:rPr>
          <w:lang w:eastAsia="en-AU"/>
        </w:rPr>
        <w:t>hysical environment such as heat, cold, lighting, electrical safety, home hygiene and home renovations</w:t>
      </w:r>
      <w:r>
        <w:rPr>
          <w:lang w:eastAsia="en-AU"/>
        </w:rPr>
        <w:t>,</w:t>
      </w:r>
    </w:p>
    <w:p w14:paraId="0BCD1ECB" w14:textId="77777777" w:rsidR="002605B6" w:rsidRPr="00A85EF4" w:rsidRDefault="0003725A" w:rsidP="002605B6">
      <w:pPr>
        <w:pStyle w:val="ListParagraph"/>
        <w:numPr>
          <w:ilvl w:val="0"/>
          <w:numId w:val="20"/>
        </w:numPr>
        <w:rPr>
          <w:lang w:eastAsia="en-AU"/>
        </w:rPr>
      </w:pPr>
      <w:r>
        <w:rPr>
          <w:lang w:eastAsia="en-AU"/>
        </w:rPr>
        <w:t>P</w:t>
      </w:r>
      <w:r w:rsidR="002605B6" w:rsidRPr="00A85EF4">
        <w:rPr>
          <w:lang w:eastAsia="en-AU"/>
        </w:rPr>
        <w:t>sychosocial </w:t>
      </w:r>
      <w:hyperlink r:id="rId36" w:anchor="risks" w:history="1">
        <w:r w:rsidR="002605B6" w:rsidRPr="002605B6">
          <w:rPr>
            <w:color w:val="2E3438"/>
            <w:bdr w:val="none" w:sz="0" w:space="0" w:color="auto" w:frame="1"/>
            <w:lang w:eastAsia="en-AU"/>
          </w:rPr>
          <w:t>risks</w:t>
        </w:r>
      </w:hyperlink>
      <w:r w:rsidR="002605B6" w:rsidRPr="00A85EF4">
        <w:rPr>
          <w:lang w:eastAsia="en-AU"/>
        </w:rPr>
        <w:t> such as isolation, reduced social support from managers and colleagues, fatigue, online harassment, domestic violence.</w:t>
      </w:r>
    </w:p>
    <w:p w14:paraId="57231482" w14:textId="77777777" w:rsidR="002605B6" w:rsidRDefault="002605B6" w:rsidP="00564847">
      <w:pPr>
        <w:rPr>
          <w:lang w:eastAsia="en-AU"/>
        </w:rPr>
      </w:pPr>
    </w:p>
    <w:p w14:paraId="77D692FE" w14:textId="77777777" w:rsidR="002605B6" w:rsidRDefault="002605B6" w:rsidP="00564847">
      <w:pPr>
        <w:rPr>
          <w:lang w:eastAsia="en-AU"/>
        </w:rPr>
      </w:pPr>
      <w:r w:rsidRPr="00A85EF4">
        <w:rPr>
          <w:lang w:eastAsia="en-AU"/>
        </w:rPr>
        <w:t>For more information about how to work safely from home, please refer to the following links:</w:t>
      </w:r>
    </w:p>
    <w:p w14:paraId="7DD21D52" w14:textId="77777777" w:rsidR="0003725A" w:rsidRPr="00A85EF4" w:rsidRDefault="0003725A" w:rsidP="00564847">
      <w:pPr>
        <w:rPr>
          <w:lang w:eastAsia="en-AU"/>
        </w:rPr>
      </w:pPr>
    </w:p>
    <w:p w14:paraId="00BBC728" w14:textId="77777777" w:rsidR="002605B6" w:rsidRPr="002605B6" w:rsidRDefault="002605B6" w:rsidP="002605B6">
      <w:pPr>
        <w:pStyle w:val="ListParagraph"/>
        <w:numPr>
          <w:ilvl w:val="0"/>
          <w:numId w:val="20"/>
        </w:numPr>
        <w:rPr>
          <w:rStyle w:val="Hyperlink"/>
          <w:lang w:eastAsia="en-AU"/>
        </w:rPr>
      </w:pPr>
      <w:r>
        <w:rPr>
          <w:color w:val="0275D8"/>
          <w:u w:val="single"/>
          <w:lang w:eastAsia="en-AU"/>
        </w:rPr>
        <w:fldChar w:fldCharType="begin"/>
      </w:r>
      <w:r>
        <w:rPr>
          <w:color w:val="0275D8"/>
          <w:u w:val="single"/>
          <w:lang w:eastAsia="en-AU"/>
        </w:rPr>
        <w:instrText xml:space="preserve"> HYPERLINK "https://www.worksafe.qld.gov.au/professional/articles/a-safe-telecommute-to-work" </w:instrText>
      </w:r>
      <w:r>
        <w:rPr>
          <w:color w:val="0275D8"/>
          <w:u w:val="single"/>
          <w:lang w:eastAsia="en-AU"/>
        </w:rPr>
        <w:fldChar w:fldCharType="separate"/>
      </w:r>
      <w:r w:rsidRPr="002605B6">
        <w:rPr>
          <w:rStyle w:val="Hyperlink"/>
          <w:lang w:eastAsia="en-AU"/>
        </w:rPr>
        <w:t>Safe telecommute to work</w:t>
      </w:r>
      <w:r w:rsidR="0003725A">
        <w:rPr>
          <w:rStyle w:val="Hyperlink"/>
          <w:lang w:eastAsia="en-AU"/>
        </w:rPr>
        <w:t>,</w:t>
      </w:r>
    </w:p>
    <w:p w14:paraId="3ED40074" w14:textId="77777777" w:rsidR="002605B6" w:rsidRPr="002605B6" w:rsidRDefault="002605B6" w:rsidP="002605B6">
      <w:pPr>
        <w:pStyle w:val="ListParagraph"/>
        <w:numPr>
          <w:ilvl w:val="0"/>
          <w:numId w:val="20"/>
        </w:numPr>
        <w:rPr>
          <w:rStyle w:val="Hyperlink"/>
          <w:lang w:eastAsia="en-AU"/>
        </w:rPr>
      </w:pPr>
      <w:r>
        <w:rPr>
          <w:color w:val="0275D8"/>
          <w:u w:val="single"/>
          <w:lang w:eastAsia="en-AU"/>
        </w:rPr>
        <w:fldChar w:fldCharType="end"/>
      </w:r>
      <w:r>
        <w:rPr>
          <w:lang w:eastAsia="en-AU"/>
        </w:rPr>
        <w:fldChar w:fldCharType="begin"/>
      </w:r>
      <w:r>
        <w:rPr>
          <w:lang w:eastAsia="en-AU"/>
        </w:rPr>
        <w:instrText xml:space="preserve"> HYPERLINK "https://www.worksafe.qld.gov.au/news/2017/learning-the-art-of-office-ergonomics" </w:instrText>
      </w:r>
      <w:r>
        <w:rPr>
          <w:lang w:eastAsia="en-AU"/>
        </w:rPr>
        <w:fldChar w:fldCharType="separate"/>
      </w:r>
      <w:r w:rsidRPr="002605B6">
        <w:rPr>
          <w:rStyle w:val="Hyperlink"/>
          <w:lang w:eastAsia="en-AU"/>
        </w:rPr>
        <w:t>Office ergonomics</w:t>
      </w:r>
      <w:r w:rsidR="0003725A">
        <w:rPr>
          <w:rStyle w:val="Hyperlink"/>
          <w:lang w:eastAsia="en-AU"/>
        </w:rPr>
        <w:t>,</w:t>
      </w:r>
    </w:p>
    <w:p w14:paraId="66224173" w14:textId="77777777" w:rsidR="002605B6" w:rsidRPr="002605B6" w:rsidRDefault="002605B6" w:rsidP="002605B6">
      <w:pPr>
        <w:pStyle w:val="ListParagraph"/>
        <w:numPr>
          <w:ilvl w:val="0"/>
          <w:numId w:val="20"/>
        </w:numPr>
        <w:rPr>
          <w:rStyle w:val="Hyperlink"/>
          <w:lang w:eastAsia="en-AU"/>
        </w:rPr>
      </w:pPr>
      <w:r>
        <w:rPr>
          <w:lang w:eastAsia="en-AU"/>
        </w:rPr>
        <w:fldChar w:fldCharType="end"/>
      </w:r>
      <w:r>
        <w:rPr>
          <w:lang w:eastAsia="en-AU"/>
        </w:rPr>
        <w:fldChar w:fldCharType="begin"/>
      </w:r>
      <w:r>
        <w:rPr>
          <w:lang w:eastAsia="en-AU"/>
        </w:rPr>
        <w:instrText xml:space="preserve"> HYPERLINK "https://www.worksafe.qld.gov.au/__data/assets/pdf_file/0006/83067/guide-ergo-comp-workstations.pdf" </w:instrText>
      </w:r>
      <w:r>
        <w:rPr>
          <w:lang w:eastAsia="en-AU"/>
        </w:rPr>
        <w:fldChar w:fldCharType="separate"/>
      </w:r>
      <w:r w:rsidRPr="002605B6">
        <w:rPr>
          <w:rStyle w:val="Hyperlink"/>
          <w:lang w:eastAsia="en-AU"/>
        </w:rPr>
        <w:t xml:space="preserve">Setting up </w:t>
      </w:r>
      <w:proofErr w:type="gramStart"/>
      <w:r w:rsidRPr="002605B6">
        <w:rPr>
          <w:rStyle w:val="Hyperlink"/>
          <w:lang w:eastAsia="en-AU"/>
        </w:rPr>
        <w:t>work stations</w:t>
      </w:r>
      <w:proofErr w:type="gramEnd"/>
      <w:r w:rsidR="0003725A">
        <w:rPr>
          <w:rStyle w:val="Hyperlink"/>
          <w:lang w:eastAsia="en-AU"/>
        </w:rPr>
        <w:t>,</w:t>
      </w:r>
    </w:p>
    <w:p w14:paraId="4B35BFE1" w14:textId="77777777" w:rsidR="002605B6" w:rsidRPr="002605B6" w:rsidRDefault="002605B6" w:rsidP="002605B6">
      <w:pPr>
        <w:pStyle w:val="ListParagraph"/>
        <w:numPr>
          <w:ilvl w:val="0"/>
          <w:numId w:val="20"/>
        </w:numPr>
        <w:rPr>
          <w:rStyle w:val="Hyperlink"/>
          <w:rFonts w:eastAsia="Times New Roman" w:cstheme="minorHAnsi"/>
          <w:sz w:val="24"/>
          <w:szCs w:val="24"/>
          <w:lang w:eastAsia="en-AU"/>
        </w:rPr>
      </w:pPr>
      <w:r>
        <w:rPr>
          <w:lang w:eastAsia="en-AU"/>
        </w:rPr>
        <w:fldChar w:fldCharType="end"/>
      </w:r>
      <w:r>
        <w:rPr>
          <w:lang w:eastAsia="en-AU"/>
        </w:rPr>
        <w:fldChar w:fldCharType="begin"/>
      </w:r>
      <w:r>
        <w:rPr>
          <w:lang w:eastAsia="en-AU"/>
        </w:rPr>
        <w:instrText xml:space="preserve"> HYPERLINK "https://content.api.worksafe.vic.gov.au/sites/default/files/2018-06/ISBN-Working-alone-2011-05.pdf" </w:instrText>
      </w:r>
      <w:r>
        <w:rPr>
          <w:lang w:eastAsia="en-AU"/>
        </w:rPr>
        <w:fldChar w:fldCharType="separate"/>
      </w:r>
      <w:r w:rsidRPr="002605B6">
        <w:rPr>
          <w:rStyle w:val="Hyperlink"/>
          <w:lang w:eastAsia="en-AU"/>
        </w:rPr>
        <w:t>Info sheet for working alone</w:t>
      </w:r>
      <w:r w:rsidR="0003725A">
        <w:rPr>
          <w:rStyle w:val="Hyperlink"/>
          <w:lang w:eastAsia="en-AU"/>
        </w:rPr>
        <w:t>.</w:t>
      </w:r>
    </w:p>
    <w:p w14:paraId="680EF22D" w14:textId="77777777" w:rsidR="002605B6" w:rsidRDefault="002605B6" w:rsidP="00252E18">
      <w:pPr>
        <w:rPr>
          <w:lang w:eastAsia="en-AU"/>
        </w:rPr>
      </w:pPr>
      <w:r>
        <w:rPr>
          <w:lang w:eastAsia="en-AU"/>
        </w:rPr>
        <w:fldChar w:fldCharType="end"/>
      </w:r>
    </w:p>
    <w:p w14:paraId="206DA794" w14:textId="77777777" w:rsidR="00564847" w:rsidRDefault="00564847" w:rsidP="00252E18">
      <w:pPr>
        <w:rPr>
          <w:lang w:eastAsia="en-AU"/>
        </w:rPr>
      </w:pPr>
    </w:p>
    <w:p w14:paraId="29C29C94" w14:textId="77777777" w:rsidR="00564847" w:rsidRDefault="00564847" w:rsidP="00252E18">
      <w:pPr>
        <w:rPr>
          <w:lang w:eastAsia="en-AU"/>
        </w:rPr>
      </w:pPr>
    </w:p>
    <w:p w14:paraId="29FD9C01" w14:textId="77777777" w:rsidR="00564847" w:rsidRDefault="00564847" w:rsidP="00252E18">
      <w:pPr>
        <w:rPr>
          <w:lang w:eastAsia="en-AU"/>
        </w:rPr>
      </w:pPr>
    </w:p>
    <w:p w14:paraId="01569BB9" w14:textId="77777777" w:rsidR="00564847" w:rsidRDefault="00564847" w:rsidP="00252E18">
      <w:pPr>
        <w:rPr>
          <w:lang w:eastAsia="en-AU"/>
        </w:rPr>
      </w:pPr>
    </w:p>
    <w:p w14:paraId="72A0B503" w14:textId="77777777" w:rsidR="00564847" w:rsidRDefault="00564847" w:rsidP="00252E18">
      <w:pPr>
        <w:rPr>
          <w:lang w:eastAsia="en-AU"/>
        </w:rPr>
      </w:pPr>
    </w:p>
    <w:p w14:paraId="1A4D25C3" w14:textId="77777777" w:rsidR="00252E18" w:rsidRDefault="0003725A" w:rsidP="0003725A">
      <w:pPr>
        <w:pStyle w:val="Heading2"/>
      </w:pPr>
      <w:r w:rsidRPr="00A85EF4">
        <w:lastRenderedPageBreak/>
        <w:t>DO I HAVE TO CONSULT MY WORKERS ABOUT MEASURES I PUT IN PLACE TO MINIMISE THE RISK OF COVID-19?</w:t>
      </w:r>
    </w:p>
    <w:p w14:paraId="1CAE57A0" w14:textId="77777777" w:rsidR="00252E18" w:rsidRPr="00A85EF4" w:rsidRDefault="00252E18" w:rsidP="00252E18">
      <w:pPr>
        <w:rPr>
          <w:rFonts w:eastAsia="Times New Roman" w:cstheme="minorHAnsi"/>
          <w:color w:val="2E3438"/>
          <w:sz w:val="24"/>
          <w:szCs w:val="24"/>
          <w:lang w:eastAsia="en-AU"/>
        </w:rPr>
      </w:pPr>
    </w:p>
    <w:p w14:paraId="676447ED" w14:textId="77777777" w:rsidR="00252E18" w:rsidRDefault="00252E18" w:rsidP="00252E18">
      <w:pPr>
        <w:rPr>
          <w:rFonts w:eastAsia="Times New Roman" w:cstheme="minorHAnsi"/>
          <w:color w:val="292B2C"/>
          <w:sz w:val="24"/>
          <w:szCs w:val="24"/>
          <w:lang w:eastAsia="en-AU"/>
        </w:rPr>
      </w:pPr>
      <w:r w:rsidRPr="00A85EF4">
        <w:rPr>
          <w:rFonts w:eastAsia="Times New Roman" w:cstheme="minorHAnsi"/>
          <w:color w:val="292B2C"/>
          <w:sz w:val="24"/>
          <w:szCs w:val="24"/>
          <w:lang w:eastAsia="en-AU"/>
        </w:rPr>
        <w:t>When discussing health and safety matters with workers, a consultative approach must be taken to allow workers to express views before any decision is made. </w:t>
      </w:r>
    </w:p>
    <w:p w14:paraId="0D282EC9" w14:textId="77777777" w:rsidR="00252E18" w:rsidRPr="00A85EF4" w:rsidRDefault="00252E18" w:rsidP="00252E18">
      <w:pPr>
        <w:rPr>
          <w:rFonts w:eastAsia="Times New Roman" w:cstheme="minorHAnsi"/>
          <w:color w:val="292B2C"/>
          <w:sz w:val="24"/>
          <w:szCs w:val="24"/>
          <w:lang w:eastAsia="en-AU"/>
        </w:rPr>
      </w:pPr>
    </w:p>
    <w:p w14:paraId="599786C5" w14:textId="77777777" w:rsidR="00252E18" w:rsidRDefault="00252E18" w:rsidP="00252E18">
      <w:pPr>
        <w:rPr>
          <w:rFonts w:eastAsia="Times New Roman" w:cstheme="minorHAnsi"/>
          <w:color w:val="292B2C"/>
          <w:sz w:val="24"/>
          <w:szCs w:val="24"/>
          <w:lang w:eastAsia="en-AU"/>
        </w:rPr>
      </w:pPr>
      <w:r w:rsidRPr="00A85EF4">
        <w:rPr>
          <w:rFonts w:eastAsia="Times New Roman" w:cstheme="minorHAnsi"/>
          <w:color w:val="292B2C"/>
          <w:sz w:val="24"/>
          <w:szCs w:val="24"/>
          <w:lang w:eastAsia="en-AU"/>
        </w:rPr>
        <w:t>Participation of your workers in discussions about health and safety is important, as they are most likely to know about the </w:t>
      </w:r>
      <w:hyperlink r:id="rId37" w:anchor="risks" w:history="1">
        <w:r w:rsidRPr="00A85EF4">
          <w:rPr>
            <w:rFonts w:eastAsia="Times New Roman" w:cstheme="minorHAnsi"/>
            <w:color w:val="2E3438"/>
            <w:sz w:val="24"/>
            <w:szCs w:val="24"/>
            <w:bdr w:val="none" w:sz="0" w:space="0" w:color="auto" w:frame="1"/>
            <w:lang w:eastAsia="en-AU"/>
          </w:rPr>
          <w:t>risks</w:t>
        </w:r>
      </w:hyperlink>
      <w:r w:rsidRPr="00A85EF4">
        <w:rPr>
          <w:rFonts w:eastAsia="Times New Roman" w:cstheme="minorHAnsi"/>
          <w:color w:val="292B2C"/>
          <w:sz w:val="24"/>
          <w:szCs w:val="24"/>
          <w:lang w:eastAsia="en-AU"/>
        </w:rPr>
        <w:t> of their work. Joint involvement in identifying </w:t>
      </w:r>
      <w:hyperlink r:id="rId38" w:anchor="hazards" w:history="1">
        <w:r w:rsidRPr="00A85EF4">
          <w:rPr>
            <w:rFonts w:eastAsia="Times New Roman" w:cstheme="minorHAnsi"/>
            <w:color w:val="2E3438"/>
            <w:sz w:val="24"/>
            <w:szCs w:val="24"/>
            <w:bdr w:val="none" w:sz="0" w:space="0" w:color="auto" w:frame="1"/>
            <w:lang w:eastAsia="en-AU"/>
          </w:rPr>
          <w:t>hazards</w:t>
        </w:r>
      </w:hyperlink>
      <w:r w:rsidRPr="00A85EF4">
        <w:rPr>
          <w:rFonts w:eastAsia="Times New Roman" w:cstheme="minorHAnsi"/>
          <w:color w:val="292B2C"/>
          <w:sz w:val="24"/>
          <w:szCs w:val="24"/>
          <w:lang w:eastAsia="en-AU"/>
        </w:rPr>
        <w:t> and assessing and controlling workplace </w:t>
      </w:r>
      <w:hyperlink r:id="rId39" w:anchor="risks" w:history="1">
        <w:r w:rsidRPr="00A85EF4">
          <w:rPr>
            <w:rFonts w:eastAsia="Times New Roman" w:cstheme="minorHAnsi"/>
            <w:color w:val="2E3438"/>
            <w:sz w:val="24"/>
            <w:szCs w:val="24"/>
            <w:bdr w:val="none" w:sz="0" w:space="0" w:color="auto" w:frame="1"/>
            <w:lang w:eastAsia="en-AU"/>
          </w:rPr>
          <w:t>risks</w:t>
        </w:r>
      </w:hyperlink>
      <w:r w:rsidRPr="00A85EF4">
        <w:rPr>
          <w:rFonts w:eastAsia="Times New Roman" w:cstheme="minorHAnsi"/>
          <w:color w:val="292B2C"/>
          <w:sz w:val="24"/>
          <w:szCs w:val="24"/>
          <w:lang w:eastAsia="en-AU"/>
        </w:rPr>
        <w:t> will help build worker commitment to this process and any changes that may result.</w:t>
      </w:r>
    </w:p>
    <w:p w14:paraId="251A24C9" w14:textId="77777777" w:rsidR="0003725A" w:rsidRPr="00A85EF4" w:rsidRDefault="0003725A" w:rsidP="0003725A">
      <w:pPr>
        <w:rPr>
          <w:lang w:eastAsia="en-AU"/>
        </w:rPr>
      </w:pPr>
    </w:p>
    <w:p w14:paraId="7701F81A" w14:textId="77777777" w:rsidR="00252E18" w:rsidRDefault="0003725A" w:rsidP="0003725A">
      <w:pPr>
        <w:pStyle w:val="Heading2"/>
      </w:pPr>
      <w:r w:rsidRPr="00A85EF4">
        <w:t>DO WORKERS OR OTHER PEOPLE NEED TO COMPLY WITH A DIRECTION FROM AN EMPLOYER TO STAY AWAY FROM THEIR USUAL PLACE OF WORK?</w:t>
      </w:r>
    </w:p>
    <w:p w14:paraId="2197E96B" w14:textId="77777777" w:rsidR="00252E18" w:rsidRPr="00A85EF4" w:rsidRDefault="00252E18" w:rsidP="0003725A">
      <w:pPr>
        <w:rPr>
          <w:color w:val="2E3438"/>
          <w:lang w:eastAsia="en-AU"/>
        </w:rPr>
      </w:pPr>
    </w:p>
    <w:p w14:paraId="5BE27DF8" w14:textId="77777777" w:rsidR="00252E18" w:rsidRDefault="00252E18" w:rsidP="0003725A">
      <w:pPr>
        <w:rPr>
          <w:lang w:eastAsia="en-AU"/>
        </w:rPr>
      </w:pPr>
      <w:r w:rsidRPr="00A85EF4">
        <w:rPr>
          <w:lang w:eastAsia="en-AU"/>
        </w:rPr>
        <w:t>The </w:t>
      </w:r>
      <w:hyperlink r:id="rId40" w:anchor="model_WHS_laws" w:history="1">
        <w:r w:rsidRPr="00A85EF4">
          <w:rPr>
            <w:color w:val="2E3438"/>
            <w:bdr w:val="none" w:sz="0" w:space="0" w:color="auto" w:frame="1"/>
            <w:lang w:eastAsia="en-AU"/>
          </w:rPr>
          <w:t xml:space="preserve"> WHS laws</w:t>
        </w:r>
      </w:hyperlink>
      <w:r w:rsidRPr="00A85EF4">
        <w:rPr>
          <w:lang w:eastAsia="en-AU"/>
        </w:rPr>
        <w:t> require workers and other people at workplaces to comply, so far as they are reasonably able, with a reasonable instruction given by an employer to allow the employer to comply with the </w:t>
      </w:r>
      <w:hyperlink r:id="rId41" w:anchor="WHS" w:history="1">
        <w:r w:rsidRPr="00A85EF4">
          <w:rPr>
            <w:color w:val="2E3438"/>
            <w:bdr w:val="none" w:sz="0" w:space="0" w:color="auto" w:frame="1"/>
            <w:lang w:eastAsia="en-AU"/>
          </w:rPr>
          <w:t>WHS</w:t>
        </w:r>
      </w:hyperlink>
      <w:r w:rsidRPr="00A85EF4">
        <w:rPr>
          <w:lang w:eastAsia="en-AU"/>
        </w:rPr>
        <w:t xml:space="preserve"> laws. This means that workers are required to comply with a direction by their </w:t>
      </w:r>
      <w:r w:rsidR="0003725A" w:rsidRPr="00A85EF4">
        <w:rPr>
          <w:lang w:eastAsia="en-AU"/>
        </w:rPr>
        <w:t>employer</w:t>
      </w:r>
      <w:r w:rsidRPr="00A85EF4">
        <w:rPr>
          <w:lang w:eastAsia="en-AU"/>
        </w:rPr>
        <w:t> to remain away from their usual place of work, if they were reasonably able to and the instruction was reasonable in the circumstances.</w:t>
      </w:r>
    </w:p>
    <w:p w14:paraId="1B07739B" w14:textId="77777777" w:rsidR="00252E18" w:rsidRPr="00A85EF4" w:rsidRDefault="00252E18" w:rsidP="0003725A">
      <w:pPr>
        <w:rPr>
          <w:lang w:eastAsia="en-AU"/>
        </w:rPr>
      </w:pPr>
    </w:p>
    <w:p w14:paraId="07EAB2FD" w14:textId="77777777" w:rsidR="00252E18" w:rsidRPr="00A85EF4" w:rsidRDefault="00252E18" w:rsidP="0003725A">
      <w:pPr>
        <w:rPr>
          <w:lang w:eastAsia="en-AU"/>
        </w:rPr>
      </w:pPr>
      <w:r w:rsidRPr="00A85EF4">
        <w:rPr>
          <w:lang w:eastAsia="en-AU"/>
        </w:rPr>
        <w:t>Constant communication between you and your workers will help to ensure that everyone understands the policies and procedures you have put in place and what is required to keep all workers safe at work.</w:t>
      </w:r>
    </w:p>
    <w:p w14:paraId="51E157CB" w14:textId="77777777" w:rsidR="00252E18" w:rsidRDefault="00252E18" w:rsidP="0003725A">
      <w:pPr>
        <w:rPr>
          <w:color w:val="2E3438"/>
          <w:lang w:eastAsia="en-AU"/>
        </w:rPr>
      </w:pPr>
    </w:p>
    <w:p w14:paraId="4CF1F650" w14:textId="77777777" w:rsidR="00252E18" w:rsidRDefault="0003725A" w:rsidP="0003725A">
      <w:pPr>
        <w:pStyle w:val="Heading2"/>
      </w:pPr>
      <w:r w:rsidRPr="00A85EF4">
        <w:t>CAN A WORKER REFUSE TO COME TO WORK?</w:t>
      </w:r>
    </w:p>
    <w:p w14:paraId="798346A8" w14:textId="77777777" w:rsidR="00252E18" w:rsidRPr="00A85EF4" w:rsidRDefault="00252E18" w:rsidP="0003725A">
      <w:pPr>
        <w:rPr>
          <w:color w:val="2E3438"/>
          <w:lang w:eastAsia="en-AU"/>
        </w:rPr>
      </w:pPr>
    </w:p>
    <w:p w14:paraId="3C3A94F1" w14:textId="77777777" w:rsidR="00252E18" w:rsidRDefault="00252E18" w:rsidP="0003725A">
      <w:pPr>
        <w:rPr>
          <w:lang w:eastAsia="en-AU"/>
        </w:rPr>
      </w:pPr>
      <w:r w:rsidRPr="00A85EF4">
        <w:rPr>
          <w:lang w:eastAsia="en-AU"/>
        </w:rPr>
        <w:t>In some circumstances a worker has the right stop or refuse to carry out unsafe work. A worker has this right to cease work if there is a reasonable concern that the worker would be exposed to a serious risk to their health and safety from an immediate or imminent hazard. A worker must inform you as soon as they can that they have ceased work. A worker must also then be available to carry out suitable alternative work, such as working from home.</w:t>
      </w:r>
    </w:p>
    <w:p w14:paraId="2E70A969" w14:textId="77777777" w:rsidR="00252E18" w:rsidRPr="00A85EF4" w:rsidRDefault="00252E18" w:rsidP="0003725A">
      <w:pPr>
        <w:rPr>
          <w:lang w:eastAsia="en-AU"/>
        </w:rPr>
      </w:pPr>
    </w:p>
    <w:p w14:paraId="331FDC0A" w14:textId="77777777" w:rsidR="00252E18" w:rsidRDefault="0003725A" w:rsidP="0003725A">
      <w:pPr>
        <w:pStyle w:val="Heading2"/>
      </w:pPr>
      <w:r w:rsidRPr="00A85EF4">
        <w:t>PEOPLE AT MY WORKPLACE ARE FEELING STRESSED AND ANXIOUS BECAUSE OF COVID-19. HOW DO I MEET MY WORK, HEALTH AND SAFETY DUTIES WHEN IT COMES TO RISKS TO PSYCHOLOGICAL HEALTH?</w:t>
      </w:r>
    </w:p>
    <w:p w14:paraId="68493CA1" w14:textId="77777777" w:rsidR="00252E18" w:rsidRPr="00A85EF4" w:rsidRDefault="00252E18" w:rsidP="0003725A">
      <w:pPr>
        <w:rPr>
          <w:color w:val="2E3438"/>
          <w:lang w:eastAsia="en-AU"/>
        </w:rPr>
      </w:pPr>
    </w:p>
    <w:p w14:paraId="5CA7D3E3" w14:textId="77777777" w:rsidR="00252E18" w:rsidRPr="00A85EF4" w:rsidRDefault="00252E18" w:rsidP="0003725A">
      <w:pPr>
        <w:rPr>
          <w:lang w:eastAsia="en-AU"/>
        </w:rPr>
      </w:pPr>
      <w:r w:rsidRPr="00A85EF4">
        <w:rPr>
          <w:lang w:eastAsia="en-AU"/>
        </w:rPr>
        <w:t>The presence of COVID-19 in the community may create </w:t>
      </w:r>
      <w:hyperlink r:id="rId42" w:anchor="risks" w:history="1">
        <w:r w:rsidRPr="00A85EF4">
          <w:rPr>
            <w:color w:val="2E3438"/>
            <w:bdr w:val="none" w:sz="0" w:space="0" w:color="auto" w:frame="1"/>
            <w:lang w:eastAsia="en-AU"/>
          </w:rPr>
          <w:t>risks</w:t>
        </w:r>
      </w:hyperlink>
      <w:r w:rsidRPr="00A85EF4">
        <w:rPr>
          <w:lang w:eastAsia="en-AU"/>
        </w:rPr>
        <w:t> to psychological health through:</w:t>
      </w:r>
    </w:p>
    <w:p w14:paraId="2D789EC8" w14:textId="77777777" w:rsidR="00252E18" w:rsidRPr="00252E18" w:rsidRDefault="00F05413" w:rsidP="00F05413">
      <w:pPr>
        <w:pStyle w:val="ListParagraph"/>
        <w:numPr>
          <w:ilvl w:val="0"/>
          <w:numId w:val="34"/>
        </w:numPr>
        <w:rPr>
          <w:lang w:eastAsia="en-AU"/>
        </w:rPr>
      </w:pPr>
      <w:hyperlink r:id="rId43" w:anchor="Risk" w:history="1">
        <w:r w:rsidR="00252E18" w:rsidRPr="00F05413">
          <w:rPr>
            <w:color w:val="2E3438"/>
            <w:bdr w:val="none" w:sz="0" w:space="0" w:color="auto" w:frame="1"/>
            <w:lang w:eastAsia="en-AU"/>
          </w:rPr>
          <w:t>Risk</w:t>
        </w:r>
      </w:hyperlink>
      <w:r w:rsidR="00252E18" w:rsidRPr="00252E18">
        <w:rPr>
          <w:lang w:eastAsia="en-AU"/>
        </w:rPr>
        <w:t> of workplace exposure, or</w:t>
      </w:r>
    </w:p>
    <w:p w14:paraId="0770270A" w14:textId="77777777" w:rsidR="00252E18" w:rsidRDefault="00252E18" w:rsidP="00F05413">
      <w:pPr>
        <w:pStyle w:val="ListParagraph"/>
        <w:numPr>
          <w:ilvl w:val="0"/>
          <w:numId w:val="34"/>
        </w:numPr>
        <w:rPr>
          <w:lang w:eastAsia="en-AU"/>
        </w:rPr>
      </w:pPr>
      <w:r>
        <w:rPr>
          <w:lang w:eastAsia="en-AU"/>
        </w:rPr>
        <w:t>C</w:t>
      </w:r>
      <w:r w:rsidRPr="00252E18">
        <w:rPr>
          <w:lang w:eastAsia="en-AU"/>
        </w:rPr>
        <w:t>hanges in work or duties because of the </w:t>
      </w:r>
      <w:hyperlink r:id="rId44" w:anchor="risks" w:history="1">
        <w:r w:rsidRPr="00F05413">
          <w:rPr>
            <w:color w:val="2E3438"/>
            <w:bdr w:val="none" w:sz="0" w:space="0" w:color="auto" w:frame="1"/>
            <w:lang w:eastAsia="en-AU"/>
          </w:rPr>
          <w:t>risks</w:t>
        </w:r>
      </w:hyperlink>
      <w:r w:rsidRPr="00252E18">
        <w:rPr>
          <w:lang w:eastAsia="en-AU"/>
        </w:rPr>
        <w:t> from COVID-19.</w:t>
      </w:r>
      <w:bookmarkStart w:id="0" w:name="_GoBack"/>
      <w:bookmarkEnd w:id="0"/>
    </w:p>
    <w:p w14:paraId="74966FF0" w14:textId="77777777" w:rsidR="00252E18" w:rsidRPr="00252E18" w:rsidRDefault="00252E18" w:rsidP="0003725A">
      <w:pPr>
        <w:rPr>
          <w:lang w:eastAsia="en-AU"/>
        </w:rPr>
      </w:pPr>
    </w:p>
    <w:p w14:paraId="4A514B10" w14:textId="77777777" w:rsidR="00252E18" w:rsidRDefault="00252E18" w:rsidP="0003725A">
      <w:pPr>
        <w:rPr>
          <w:lang w:eastAsia="en-AU"/>
        </w:rPr>
      </w:pPr>
      <w:r w:rsidRPr="00252E18">
        <w:rPr>
          <w:lang w:eastAsia="en-AU"/>
        </w:rPr>
        <w:t>The presence of physical </w:t>
      </w:r>
      <w:hyperlink r:id="rId45" w:anchor="risks" w:history="1">
        <w:r w:rsidRPr="00252E18">
          <w:rPr>
            <w:color w:val="2E3438"/>
            <w:bdr w:val="none" w:sz="0" w:space="0" w:color="auto" w:frame="1"/>
            <w:lang w:eastAsia="en-AU"/>
          </w:rPr>
          <w:t>risks</w:t>
        </w:r>
      </w:hyperlink>
      <w:r w:rsidRPr="00252E18">
        <w:rPr>
          <w:lang w:eastAsia="en-AU"/>
        </w:rPr>
        <w:t>, such as work-related exposure to COVID-19, can cause work-related stress, as can changes in work such as high job demands and exposure to violence for health professionals and retail workers or low work demand for small businesses. Poor support and isolated work (e.g. if working at home) are other examples of </w:t>
      </w:r>
      <w:hyperlink r:id="rId46" w:anchor="risks" w:history="1">
        <w:r w:rsidRPr="00252E18">
          <w:rPr>
            <w:color w:val="2E3438"/>
            <w:bdr w:val="none" w:sz="0" w:space="0" w:color="auto" w:frame="1"/>
            <w:lang w:eastAsia="en-AU"/>
          </w:rPr>
          <w:t>risks</w:t>
        </w:r>
      </w:hyperlink>
      <w:r w:rsidRPr="00252E18">
        <w:rPr>
          <w:lang w:eastAsia="en-AU"/>
        </w:rPr>
        <w:t> you may need to manage.</w:t>
      </w:r>
    </w:p>
    <w:p w14:paraId="2BB98ED6" w14:textId="77777777" w:rsidR="00252E18" w:rsidRPr="00252E18" w:rsidRDefault="00252E18" w:rsidP="0003725A">
      <w:pPr>
        <w:rPr>
          <w:lang w:eastAsia="en-AU"/>
        </w:rPr>
      </w:pPr>
    </w:p>
    <w:p w14:paraId="08A98269" w14:textId="77777777" w:rsidR="00252E18" w:rsidRDefault="00252E18" w:rsidP="0003725A">
      <w:pPr>
        <w:rPr>
          <w:lang w:eastAsia="en-AU"/>
        </w:rPr>
      </w:pPr>
      <w:r w:rsidRPr="00252E18">
        <w:rPr>
          <w:lang w:eastAsia="en-AU"/>
        </w:rPr>
        <w:t>If COVID-19 is creating a psychosocial risk in your workplace you, as an employer, have a duty to ensure, so far as is reasonably practicable, that workers and other people are not exposed to psychosocial health and safety </w:t>
      </w:r>
      <w:hyperlink r:id="rId47" w:anchor="risks" w:history="1">
        <w:r w:rsidRPr="00252E18">
          <w:rPr>
            <w:color w:val="2E3438"/>
            <w:bdr w:val="none" w:sz="0" w:space="0" w:color="auto" w:frame="1"/>
            <w:lang w:eastAsia="en-AU"/>
          </w:rPr>
          <w:t>risks</w:t>
        </w:r>
      </w:hyperlink>
      <w:r w:rsidRPr="00252E18">
        <w:rPr>
          <w:lang w:eastAsia="en-AU"/>
        </w:rPr>
        <w:t> that arise from your business.</w:t>
      </w:r>
    </w:p>
    <w:p w14:paraId="69FCA160" w14:textId="77777777" w:rsidR="00252E18" w:rsidRPr="00252E18" w:rsidRDefault="00252E18" w:rsidP="0003725A">
      <w:pPr>
        <w:rPr>
          <w:lang w:eastAsia="en-AU"/>
        </w:rPr>
      </w:pPr>
    </w:p>
    <w:p w14:paraId="1BC7D8A9" w14:textId="77777777" w:rsidR="00252E18" w:rsidRDefault="00252E18" w:rsidP="0003725A">
      <w:pPr>
        <w:rPr>
          <w:lang w:eastAsia="en-AU"/>
        </w:rPr>
      </w:pPr>
      <w:r w:rsidRPr="00252E18">
        <w:rPr>
          <w:lang w:eastAsia="en-AU"/>
        </w:rPr>
        <w:lastRenderedPageBreak/>
        <w:t>The psychosocial </w:t>
      </w:r>
      <w:hyperlink r:id="rId48" w:anchor="risks" w:history="1">
        <w:r w:rsidRPr="00252E18">
          <w:rPr>
            <w:color w:val="2E3438"/>
            <w:bdr w:val="none" w:sz="0" w:space="0" w:color="auto" w:frame="1"/>
            <w:lang w:eastAsia="en-AU"/>
          </w:rPr>
          <w:t>risks</w:t>
        </w:r>
      </w:hyperlink>
      <w:r w:rsidRPr="00252E18">
        <w:rPr>
          <w:lang w:eastAsia="en-AU"/>
        </w:rPr>
        <w:t> you need to manage are anything in the design or management of work that increases the risk of work-related stress. Stress itself is not a physical or psychological injury but if work-related stress is prolonged and/or severe it can cause both psychological and physical injury.</w:t>
      </w:r>
    </w:p>
    <w:p w14:paraId="5CCF9DBD" w14:textId="77777777" w:rsidR="00252E18" w:rsidRPr="0003725A" w:rsidRDefault="00252E18" w:rsidP="00252E18">
      <w:pPr>
        <w:rPr>
          <w:lang w:eastAsia="en-AU"/>
        </w:rPr>
      </w:pPr>
    </w:p>
    <w:p w14:paraId="23E34D67" w14:textId="77777777" w:rsidR="00252E18" w:rsidRPr="0003725A" w:rsidRDefault="00252E18" w:rsidP="00252E18">
      <w:pPr>
        <w:rPr>
          <w:color w:val="0275D8"/>
          <w:u w:val="single"/>
          <w:bdr w:val="none" w:sz="0" w:space="0" w:color="auto" w:frame="1"/>
          <w:lang w:eastAsia="en-AU"/>
        </w:rPr>
      </w:pPr>
      <w:r w:rsidRPr="0003725A">
        <w:rPr>
          <w:lang w:eastAsia="en-AU"/>
        </w:rPr>
        <w:t>More information about work-related psychological health and safety and how to meet your duties can be found in the Safe Work Australia Guide: </w:t>
      </w:r>
      <w:hyperlink r:id="rId49" w:history="1">
        <w:r w:rsidRPr="0003725A">
          <w:rPr>
            <w:rStyle w:val="Hyperlink"/>
            <w:bdr w:val="none" w:sz="0" w:space="0" w:color="auto" w:frame="1"/>
            <w:lang w:eastAsia="en-AU"/>
          </w:rPr>
          <w:t>Work-related psychological health and safety A systematic approach to meeting your duties</w:t>
        </w:r>
      </w:hyperlink>
      <w:r w:rsidRPr="0003725A">
        <w:rPr>
          <w:u w:val="single"/>
          <w:bdr w:val="none" w:sz="0" w:space="0" w:color="auto" w:frame="1"/>
          <w:lang w:eastAsia="en-AU"/>
        </w:rPr>
        <w:t xml:space="preserve">. </w:t>
      </w:r>
      <w:r w:rsidRPr="0003725A">
        <w:rPr>
          <w:color w:val="0275D8"/>
          <w:u w:val="single"/>
          <w:bdr w:val="none" w:sz="0" w:space="0" w:color="auto" w:frame="1"/>
          <w:lang w:eastAsia="en-AU"/>
        </w:rPr>
        <w:t xml:space="preserve"> </w:t>
      </w:r>
    </w:p>
    <w:p w14:paraId="621D37EA" w14:textId="77777777" w:rsidR="00252E18" w:rsidRDefault="00252E18" w:rsidP="00252E18">
      <w:pPr>
        <w:rPr>
          <w:lang w:eastAsia="en-AU"/>
        </w:rPr>
      </w:pPr>
    </w:p>
    <w:p w14:paraId="15F70180" w14:textId="77777777" w:rsidR="0003725A" w:rsidRDefault="0003725A" w:rsidP="00252E18">
      <w:pPr>
        <w:rPr>
          <w:lang w:eastAsia="en-AU"/>
        </w:rPr>
      </w:pPr>
    </w:p>
    <w:p w14:paraId="400137C8" w14:textId="77777777" w:rsidR="0003725A" w:rsidRDefault="0003725A" w:rsidP="00252E18">
      <w:pPr>
        <w:rPr>
          <w:lang w:eastAsia="en-AU"/>
        </w:rPr>
      </w:pPr>
    </w:p>
    <w:p w14:paraId="09C5DAE9" w14:textId="77777777" w:rsidR="0003725A" w:rsidRPr="0003725A" w:rsidRDefault="0003725A" w:rsidP="00252E18">
      <w:pPr>
        <w:rPr>
          <w:lang w:eastAsia="en-AU"/>
        </w:rPr>
      </w:pPr>
    </w:p>
    <w:p w14:paraId="066BDBAA" w14:textId="77777777" w:rsidR="00252E18" w:rsidRDefault="00252E18" w:rsidP="00252E18">
      <w:pPr>
        <w:rPr>
          <w:lang w:eastAsia="en-AU"/>
        </w:rPr>
      </w:pPr>
      <w:r w:rsidRPr="0003725A">
        <w:rPr>
          <w:lang w:eastAsia="en-AU"/>
        </w:rPr>
        <w:t>Some of the most important steps you can take as an employer to eliminate or minimise workplace stress are to:</w:t>
      </w:r>
    </w:p>
    <w:p w14:paraId="72D6B304" w14:textId="77777777" w:rsidR="0003725A" w:rsidRPr="0003725A" w:rsidRDefault="0003725A" w:rsidP="00252E18">
      <w:pPr>
        <w:rPr>
          <w:lang w:eastAsia="en-AU"/>
        </w:rPr>
      </w:pPr>
    </w:p>
    <w:p w14:paraId="319E8B61" w14:textId="77777777" w:rsidR="00252E18" w:rsidRPr="0003725A" w:rsidRDefault="0003725A" w:rsidP="00252E18">
      <w:pPr>
        <w:pStyle w:val="ListParagraph"/>
        <w:numPr>
          <w:ilvl w:val="0"/>
          <w:numId w:val="29"/>
        </w:numPr>
        <w:rPr>
          <w:lang w:eastAsia="en-AU"/>
        </w:rPr>
      </w:pPr>
      <w:r>
        <w:rPr>
          <w:lang w:eastAsia="en-AU"/>
        </w:rPr>
        <w:t>B</w:t>
      </w:r>
      <w:r w:rsidR="00252E18" w:rsidRPr="0003725A">
        <w:rPr>
          <w:lang w:eastAsia="en-AU"/>
        </w:rPr>
        <w:t>e well informed as an employer with information gained through authoritative sources</w:t>
      </w:r>
      <w:r>
        <w:rPr>
          <w:lang w:eastAsia="en-AU"/>
        </w:rPr>
        <w:t>,</w:t>
      </w:r>
    </w:p>
    <w:p w14:paraId="2A55C382" w14:textId="77777777" w:rsidR="00252E18" w:rsidRPr="0003725A" w:rsidRDefault="0003725A" w:rsidP="00252E18">
      <w:pPr>
        <w:pStyle w:val="ListParagraph"/>
        <w:numPr>
          <w:ilvl w:val="0"/>
          <w:numId w:val="29"/>
        </w:numPr>
        <w:rPr>
          <w:lang w:eastAsia="en-AU"/>
        </w:rPr>
      </w:pPr>
      <w:r>
        <w:rPr>
          <w:lang w:eastAsia="en-AU"/>
        </w:rPr>
        <w:t>R</w:t>
      </w:r>
      <w:r w:rsidR="00252E18" w:rsidRPr="0003725A">
        <w:rPr>
          <w:lang w:eastAsia="en-AU"/>
        </w:rPr>
        <w:t>egularly communicate with workers and share relevant information as it comes to hand</w:t>
      </w:r>
      <w:r>
        <w:rPr>
          <w:lang w:eastAsia="en-AU"/>
        </w:rPr>
        <w:t>,</w:t>
      </w:r>
    </w:p>
    <w:p w14:paraId="373A1FB4" w14:textId="77777777" w:rsidR="00252E18" w:rsidRPr="0003725A" w:rsidRDefault="0003725A" w:rsidP="00252E18">
      <w:pPr>
        <w:pStyle w:val="ListParagraph"/>
        <w:numPr>
          <w:ilvl w:val="0"/>
          <w:numId w:val="29"/>
        </w:numPr>
        <w:rPr>
          <w:lang w:eastAsia="en-AU"/>
        </w:rPr>
      </w:pPr>
      <w:r>
        <w:rPr>
          <w:lang w:eastAsia="en-AU"/>
        </w:rPr>
        <w:t>C</w:t>
      </w:r>
      <w:r w:rsidR="00252E18" w:rsidRPr="0003725A">
        <w:rPr>
          <w:lang w:eastAsia="en-AU"/>
        </w:rPr>
        <w:t>onsult your workers on any </w:t>
      </w:r>
      <w:hyperlink r:id="rId50" w:anchor="risks" w:history="1">
        <w:r w:rsidR="00252E18" w:rsidRPr="0003725A">
          <w:rPr>
            <w:color w:val="2E3438"/>
            <w:bdr w:val="none" w:sz="0" w:space="0" w:color="auto" w:frame="1"/>
            <w:lang w:eastAsia="en-AU"/>
          </w:rPr>
          <w:t>risks</w:t>
        </w:r>
      </w:hyperlink>
      <w:r w:rsidR="00252E18" w:rsidRPr="0003725A">
        <w:rPr>
          <w:lang w:eastAsia="en-AU"/>
        </w:rPr>
        <w:t> to their psychological health and how these can be managed</w:t>
      </w:r>
      <w:r>
        <w:rPr>
          <w:lang w:eastAsia="en-AU"/>
        </w:rPr>
        <w:t>,</w:t>
      </w:r>
    </w:p>
    <w:p w14:paraId="4BDF0F30" w14:textId="77777777" w:rsidR="00252E18" w:rsidRPr="0003725A" w:rsidRDefault="0003725A" w:rsidP="00252E18">
      <w:pPr>
        <w:pStyle w:val="ListParagraph"/>
        <w:numPr>
          <w:ilvl w:val="0"/>
          <w:numId w:val="29"/>
        </w:numPr>
        <w:rPr>
          <w:lang w:eastAsia="en-AU"/>
        </w:rPr>
      </w:pPr>
      <w:r>
        <w:rPr>
          <w:lang w:eastAsia="en-AU"/>
        </w:rPr>
        <w:t>D</w:t>
      </w:r>
      <w:r w:rsidR="00252E18" w:rsidRPr="0003725A">
        <w:rPr>
          <w:lang w:eastAsia="en-AU"/>
        </w:rPr>
        <w:t>etermine appropriate </w:t>
      </w:r>
      <w:hyperlink r:id="rId51" w:anchor="control_measures" w:history="1">
        <w:r w:rsidR="00252E18" w:rsidRPr="0003725A">
          <w:rPr>
            <w:color w:val="2E3438"/>
            <w:bdr w:val="none" w:sz="0" w:space="0" w:color="auto" w:frame="1"/>
            <w:lang w:eastAsia="en-AU"/>
          </w:rPr>
          <w:t>control measures</w:t>
        </w:r>
      </w:hyperlink>
      <w:r w:rsidR="00252E18" w:rsidRPr="0003725A">
        <w:rPr>
          <w:lang w:eastAsia="en-AU"/>
        </w:rPr>
        <w:t> taking account of official information sources and workplace consultation</w:t>
      </w:r>
      <w:r>
        <w:rPr>
          <w:lang w:eastAsia="en-AU"/>
        </w:rPr>
        <w:t>,</w:t>
      </w:r>
    </w:p>
    <w:p w14:paraId="47567343" w14:textId="77777777" w:rsidR="00252E18" w:rsidRPr="0003725A" w:rsidRDefault="0003725A" w:rsidP="00252E18">
      <w:pPr>
        <w:pStyle w:val="ListParagraph"/>
        <w:numPr>
          <w:ilvl w:val="0"/>
          <w:numId w:val="29"/>
        </w:numPr>
        <w:rPr>
          <w:lang w:eastAsia="en-AU"/>
        </w:rPr>
      </w:pPr>
      <w:r>
        <w:rPr>
          <w:lang w:eastAsia="en-AU"/>
        </w:rPr>
        <w:t>P</w:t>
      </w:r>
      <w:r w:rsidR="00252E18" w:rsidRPr="0003725A">
        <w:rPr>
          <w:lang w:eastAsia="en-AU"/>
        </w:rPr>
        <w:t>rovide workers with a point of contact to discuss their concerns and to find workplace information in a central place</w:t>
      </w:r>
      <w:r>
        <w:rPr>
          <w:lang w:eastAsia="en-AU"/>
        </w:rPr>
        <w:t>,</w:t>
      </w:r>
    </w:p>
    <w:p w14:paraId="5A90AE79" w14:textId="77777777" w:rsidR="00252E18" w:rsidRPr="0003725A" w:rsidRDefault="0003725A" w:rsidP="00252E18">
      <w:pPr>
        <w:pStyle w:val="ListParagraph"/>
        <w:numPr>
          <w:ilvl w:val="0"/>
          <w:numId w:val="29"/>
        </w:numPr>
        <w:rPr>
          <w:rFonts w:eastAsia="Times New Roman" w:cstheme="minorHAnsi"/>
          <w:color w:val="292B2C"/>
          <w:lang w:eastAsia="en-AU"/>
        </w:rPr>
      </w:pPr>
      <w:r>
        <w:rPr>
          <w:rFonts w:eastAsia="Times New Roman" w:cstheme="minorHAnsi"/>
          <w:color w:val="292B2C"/>
          <w:lang w:eastAsia="en-AU"/>
        </w:rPr>
        <w:t>I</w:t>
      </w:r>
      <w:r w:rsidR="00252E18" w:rsidRPr="0003725A">
        <w:rPr>
          <w:rFonts w:eastAsia="Times New Roman" w:cstheme="minorHAnsi"/>
          <w:color w:val="292B2C"/>
          <w:lang w:eastAsia="en-AU"/>
        </w:rPr>
        <w:t>nform workers about their entitlements if they become unfit for work or have caring responsibilities</w:t>
      </w:r>
      <w:r>
        <w:rPr>
          <w:rFonts w:eastAsia="Times New Roman" w:cstheme="minorHAnsi"/>
          <w:color w:val="292B2C"/>
          <w:lang w:eastAsia="en-AU"/>
        </w:rPr>
        <w:t>,</w:t>
      </w:r>
    </w:p>
    <w:p w14:paraId="7B824FB0" w14:textId="77777777" w:rsidR="00252E18" w:rsidRPr="0003725A" w:rsidRDefault="0003725A" w:rsidP="00252E18">
      <w:pPr>
        <w:pStyle w:val="ListParagraph"/>
        <w:numPr>
          <w:ilvl w:val="0"/>
          <w:numId w:val="29"/>
        </w:numPr>
        <w:rPr>
          <w:rFonts w:eastAsia="Times New Roman" w:cstheme="minorHAnsi"/>
          <w:color w:val="292B2C"/>
          <w:lang w:eastAsia="en-AU"/>
        </w:rPr>
      </w:pPr>
      <w:r>
        <w:rPr>
          <w:rFonts w:eastAsia="Times New Roman" w:cstheme="minorHAnsi"/>
          <w:color w:val="292B2C"/>
          <w:lang w:eastAsia="en-AU"/>
        </w:rPr>
        <w:t>P</w:t>
      </w:r>
      <w:r w:rsidR="00252E18" w:rsidRPr="0003725A">
        <w:rPr>
          <w:rFonts w:eastAsia="Times New Roman" w:cstheme="minorHAnsi"/>
          <w:color w:val="292B2C"/>
          <w:lang w:eastAsia="en-AU"/>
        </w:rPr>
        <w:t>roactively support workers who you identify may be more at risk of workplace psychological injury (e.g. frontline workers or those working from home)</w:t>
      </w:r>
      <w:r>
        <w:rPr>
          <w:rFonts w:eastAsia="Times New Roman" w:cstheme="minorHAnsi"/>
          <w:color w:val="292B2C"/>
          <w:lang w:eastAsia="en-AU"/>
        </w:rPr>
        <w:t>,</w:t>
      </w:r>
    </w:p>
    <w:p w14:paraId="51381D2E" w14:textId="77777777" w:rsidR="00252E18" w:rsidRPr="0003725A" w:rsidRDefault="0003725A" w:rsidP="00252E18">
      <w:pPr>
        <w:pStyle w:val="ListParagraph"/>
        <w:numPr>
          <w:ilvl w:val="0"/>
          <w:numId w:val="29"/>
        </w:numPr>
        <w:rPr>
          <w:rFonts w:eastAsia="Times New Roman" w:cstheme="minorHAnsi"/>
          <w:color w:val="292B2C"/>
          <w:lang w:eastAsia="en-AU"/>
        </w:rPr>
      </w:pPr>
      <w:r>
        <w:rPr>
          <w:rFonts w:eastAsia="Times New Roman" w:cstheme="minorHAnsi"/>
          <w:color w:val="292B2C"/>
          <w:lang w:eastAsia="en-AU"/>
        </w:rPr>
        <w:t>R</w:t>
      </w:r>
      <w:r w:rsidR="00252E18" w:rsidRPr="0003725A">
        <w:rPr>
          <w:rFonts w:eastAsia="Times New Roman" w:cstheme="minorHAnsi"/>
          <w:color w:val="292B2C"/>
          <w:lang w:eastAsia="en-AU"/>
        </w:rPr>
        <w:t>efer workers to appropriate channels to support workplace mental health and wellbeing such as employee assistance programs.</w:t>
      </w:r>
    </w:p>
    <w:p w14:paraId="70C44C7E" w14:textId="77777777" w:rsidR="00252E18" w:rsidRPr="0003725A" w:rsidRDefault="00252E18" w:rsidP="00252E18">
      <w:pPr>
        <w:rPr>
          <w:rFonts w:eastAsia="Times New Roman" w:cstheme="minorHAnsi"/>
          <w:color w:val="292B2C"/>
          <w:lang w:eastAsia="en-AU"/>
        </w:rPr>
      </w:pPr>
    </w:p>
    <w:p w14:paraId="35B7755C" w14:textId="77777777" w:rsidR="00252E18" w:rsidRPr="0003725A" w:rsidRDefault="00252E18" w:rsidP="00252E18">
      <w:pPr>
        <w:rPr>
          <w:rFonts w:eastAsia="Times New Roman" w:cstheme="minorHAnsi"/>
          <w:color w:val="292B2C"/>
          <w:lang w:eastAsia="en-AU"/>
        </w:rPr>
      </w:pPr>
      <w:r w:rsidRPr="0003725A">
        <w:rPr>
          <w:rFonts w:eastAsia="Times New Roman" w:cstheme="minorHAnsi"/>
          <w:color w:val="292B2C"/>
          <w:lang w:eastAsia="en-AU"/>
        </w:rPr>
        <w:t xml:space="preserve">Seek assistance if you need to in order to maintain and promote a positive safety culture in your workplace. </w:t>
      </w:r>
    </w:p>
    <w:p w14:paraId="5A1E205D" w14:textId="77777777" w:rsidR="00252E18" w:rsidRPr="0003725A" w:rsidRDefault="00252E18" w:rsidP="00252E18">
      <w:pPr>
        <w:rPr>
          <w:rFonts w:eastAsia="Times New Roman" w:cstheme="minorHAnsi"/>
          <w:color w:val="292B2C"/>
          <w:lang w:eastAsia="en-AU"/>
        </w:rPr>
      </w:pPr>
    </w:p>
    <w:p w14:paraId="50CC76BC" w14:textId="77777777" w:rsidR="00252E18" w:rsidRDefault="00252E18" w:rsidP="00252E18">
      <w:pPr>
        <w:rPr>
          <w:rFonts w:eastAsia="Times New Roman" w:cstheme="minorHAnsi"/>
          <w:color w:val="292B2C"/>
          <w:lang w:eastAsia="en-AU"/>
        </w:rPr>
      </w:pPr>
      <w:r w:rsidRPr="0003725A">
        <w:rPr>
          <w:rFonts w:eastAsia="Times New Roman" w:cstheme="minorHAnsi"/>
          <w:color w:val="292B2C"/>
          <w:lang w:eastAsia="en-AU"/>
        </w:rPr>
        <w:t>Some resources about caring for mental health during the current outbreak include:</w:t>
      </w:r>
    </w:p>
    <w:p w14:paraId="4EF3FA2A" w14:textId="77777777" w:rsidR="0003725A" w:rsidRPr="0003725A" w:rsidRDefault="0003725A" w:rsidP="00252E18">
      <w:pPr>
        <w:rPr>
          <w:rFonts w:eastAsia="Times New Roman" w:cstheme="minorHAnsi"/>
          <w:color w:val="292B2C"/>
          <w:lang w:eastAsia="en-AU"/>
        </w:rPr>
      </w:pPr>
    </w:p>
    <w:p w14:paraId="00D0FE5E" w14:textId="77777777" w:rsidR="00252E18" w:rsidRPr="0003725A" w:rsidRDefault="00252E18" w:rsidP="00252E18">
      <w:pPr>
        <w:pStyle w:val="ListParagraph"/>
        <w:numPr>
          <w:ilvl w:val="0"/>
          <w:numId w:val="30"/>
        </w:numPr>
        <w:rPr>
          <w:rFonts w:eastAsia="Times New Roman" w:cstheme="minorHAnsi"/>
          <w:lang w:eastAsia="en-AU"/>
        </w:rPr>
      </w:pPr>
      <w:r w:rsidRPr="0003725A">
        <w:rPr>
          <w:rFonts w:eastAsia="Times New Roman" w:cstheme="minorHAnsi"/>
          <w:lang w:eastAsia="en-AU"/>
        </w:rPr>
        <w:t>Beyond Blue -</w:t>
      </w:r>
      <w:hyperlink r:id="rId52" w:history="1">
        <w:r w:rsidRPr="0003725A">
          <w:rPr>
            <w:rStyle w:val="Hyperlink"/>
            <w:rFonts w:eastAsia="Times New Roman" w:cstheme="minorHAnsi"/>
            <w:bdr w:val="none" w:sz="0" w:space="0" w:color="auto" w:frame="1"/>
            <w:lang w:eastAsia="en-AU"/>
          </w:rPr>
          <w:t> Looking after your mental health during the coronavirus outbreak</w:t>
        </w:r>
      </w:hyperlink>
      <w:r w:rsidR="0003725A">
        <w:rPr>
          <w:rFonts w:eastAsia="Times New Roman" w:cstheme="minorHAnsi"/>
          <w:bdr w:val="none" w:sz="0" w:space="0" w:color="auto" w:frame="1"/>
          <w:lang w:eastAsia="en-AU"/>
        </w:rPr>
        <w:t>,</w:t>
      </w:r>
    </w:p>
    <w:p w14:paraId="6CBB1F35" w14:textId="77777777" w:rsidR="00252E18" w:rsidRPr="0003725A" w:rsidRDefault="00252E18" w:rsidP="00252E18">
      <w:pPr>
        <w:pStyle w:val="ListParagraph"/>
        <w:numPr>
          <w:ilvl w:val="0"/>
          <w:numId w:val="30"/>
        </w:numPr>
        <w:rPr>
          <w:rFonts w:eastAsia="Times New Roman" w:cstheme="minorHAnsi"/>
          <w:color w:val="292B2C"/>
          <w:lang w:eastAsia="en-AU"/>
        </w:rPr>
      </w:pPr>
      <w:r w:rsidRPr="0003725A">
        <w:rPr>
          <w:rFonts w:eastAsia="Times New Roman" w:cstheme="minorHAnsi"/>
          <w:color w:val="292B2C"/>
          <w:lang w:eastAsia="en-AU"/>
        </w:rPr>
        <w:t>Australian Psychological Society - </w:t>
      </w:r>
      <w:hyperlink r:id="rId53" w:history="1">
        <w:r w:rsidRPr="0003725A">
          <w:rPr>
            <w:rStyle w:val="Hyperlink"/>
            <w:rFonts w:eastAsia="Times New Roman" w:cstheme="minorHAnsi"/>
            <w:bdr w:val="none" w:sz="0" w:space="0" w:color="auto" w:frame="1"/>
            <w:lang w:eastAsia="en-AU"/>
          </w:rPr>
          <w:t>Tips for coping with coronavirus anxiety</w:t>
        </w:r>
      </w:hyperlink>
      <w:r w:rsidR="0003725A">
        <w:rPr>
          <w:rFonts w:eastAsia="Times New Roman" w:cstheme="minorHAnsi"/>
          <w:color w:val="0275D8"/>
          <w:u w:val="single"/>
          <w:bdr w:val="none" w:sz="0" w:space="0" w:color="auto" w:frame="1"/>
          <w:lang w:eastAsia="en-AU"/>
        </w:rPr>
        <w:t>,</w:t>
      </w:r>
    </w:p>
    <w:p w14:paraId="61A923E6" w14:textId="77777777" w:rsidR="00252E18" w:rsidRPr="0003725A" w:rsidRDefault="00252E18" w:rsidP="00252E18">
      <w:pPr>
        <w:pStyle w:val="ListParagraph"/>
        <w:numPr>
          <w:ilvl w:val="0"/>
          <w:numId w:val="30"/>
        </w:numPr>
        <w:rPr>
          <w:rFonts w:eastAsia="Times New Roman" w:cstheme="minorHAnsi"/>
          <w:color w:val="292B2C"/>
          <w:lang w:eastAsia="en-AU"/>
        </w:rPr>
      </w:pPr>
      <w:r w:rsidRPr="0003725A">
        <w:rPr>
          <w:rFonts w:eastAsia="Times New Roman" w:cstheme="minorHAnsi"/>
          <w:color w:val="292B2C"/>
          <w:lang w:eastAsia="en-AU"/>
        </w:rPr>
        <w:t xml:space="preserve">Headspace </w:t>
      </w:r>
      <w:r w:rsidRPr="0003725A">
        <w:rPr>
          <w:rFonts w:eastAsia="Times New Roman" w:cstheme="minorHAnsi"/>
          <w:lang w:eastAsia="en-AU"/>
        </w:rPr>
        <w:t>-</w:t>
      </w:r>
      <w:r w:rsidRPr="0003725A">
        <w:rPr>
          <w:rFonts w:eastAsia="Times New Roman" w:cstheme="minorHAnsi"/>
          <w:color w:val="0275D8"/>
          <w:u w:val="single"/>
          <w:bdr w:val="none" w:sz="0" w:space="0" w:color="auto" w:frame="1"/>
          <w:lang w:eastAsia="en-AU"/>
        </w:rPr>
        <w:t> </w:t>
      </w:r>
      <w:hyperlink r:id="rId54" w:history="1">
        <w:r w:rsidRPr="0003725A">
          <w:rPr>
            <w:rStyle w:val="Hyperlink"/>
            <w:rFonts w:eastAsia="Times New Roman" w:cstheme="minorHAnsi"/>
            <w:bdr w:val="none" w:sz="0" w:space="0" w:color="auto" w:frame="1"/>
            <w:lang w:eastAsia="en-AU"/>
          </w:rPr>
          <w:t>How to cope with stress related to coronavirus (COVID-19) </w:t>
        </w:r>
      </w:hyperlink>
      <w:r w:rsidR="0003725A">
        <w:rPr>
          <w:rFonts w:eastAsia="Times New Roman" w:cstheme="minorHAnsi"/>
          <w:color w:val="0275D8"/>
          <w:u w:val="single"/>
          <w:bdr w:val="none" w:sz="0" w:space="0" w:color="auto" w:frame="1"/>
          <w:lang w:eastAsia="en-AU"/>
        </w:rPr>
        <w:t>.</w:t>
      </w:r>
    </w:p>
    <w:p w14:paraId="30D3064C" w14:textId="77777777" w:rsidR="00252E18" w:rsidRPr="0003725A" w:rsidRDefault="00252E18" w:rsidP="00252E18">
      <w:pPr>
        <w:rPr>
          <w:rFonts w:eastAsia="Times New Roman" w:cstheme="minorHAnsi"/>
          <w:color w:val="2E3438"/>
          <w:lang w:eastAsia="en-AU"/>
        </w:rPr>
      </w:pPr>
    </w:p>
    <w:p w14:paraId="2AA55FFC" w14:textId="77777777" w:rsidR="00252E18" w:rsidRPr="0003725A" w:rsidRDefault="0003725A" w:rsidP="0003725A">
      <w:pPr>
        <w:pStyle w:val="Heading1"/>
      </w:pPr>
      <w:r w:rsidRPr="0003725A">
        <w:t>WORKERS’ COMPENSATION AND COVID-19</w:t>
      </w:r>
    </w:p>
    <w:p w14:paraId="2560203D" w14:textId="77777777" w:rsidR="00252E18" w:rsidRPr="0003725A" w:rsidRDefault="00252E18" w:rsidP="00252E18">
      <w:pPr>
        <w:rPr>
          <w:rFonts w:eastAsia="Times New Roman" w:cstheme="minorHAnsi"/>
          <w:color w:val="292B2C"/>
          <w:lang w:eastAsia="en-AU"/>
        </w:rPr>
      </w:pPr>
    </w:p>
    <w:p w14:paraId="73C187E4" w14:textId="77777777" w:rsidR="00252E18" w:rsidRDefault="00252E18" w:rsidP="00252E18">
      <w:pPr>
        <w:rPr>
          <w:rFonts w:eastAsia="Times New Roman" w:cstheme="minorHAnsi"/>
          <w:color w:val="292B2C"/>
          <w:lang w:eastAsia="en-AU"/>
        </w:rPr>
      </w:pPr>
      <w:r w:rsidRPr="0003725A">
        <w:rPr>
          <w:rFonts w:eastAsia="Times New Roman" w:cstheme="minorHAnsi"/>
          <w:color w:val="292B2C"/>
          <w:lang w:eastAsia="en-AU"/>
        </w:rPr>
        <w:t>Workers’ compensation threshold requirements that would apply in the case of COVID-19:</w:t>
      </w:r>
    </w:p>
    <w:p w14:paraId="62873DD2" w14:textId="77777777" w:rsidR="0003725A" w:rsidRPr="0003725A" w:rsidRDefault="0003725A" w:rsidP="00252E18">
      <w:pPr>
        <w:rPr>
          <w:rFonts w:eastAsia="Times New Roman" w:cstheme="minorHAnsi"/>
          <w:color w:val="292B2C"/>
          <w:lang w:eastAsia="en-AU"/>
        </w:rPr>
      </w:pPr>
    </w:p>
    <w:p w14:paraId="795B9533" w14:textId="77777777" w:rsidR="00252E18" w:rsidRPr="0003725A" w:rsidRDefault="0003725A" w:rsidP="00252E18">
      <w:pPr>
        <w:pStyle w:val="ListParagraph"/>
        <w:numPr>
          <w:ilvl w:val="0"/>
          <w:numId w:val="31"/>
        </w:numPr>
        <w:rPr>
          <w:rFonts w:eastAsia="Times New Roman" w:cstheme="minorHAnsi"/>
          <w:color w:val="292B2C"/>
          <w:lang w:eastAsia="en-AU"/>
        </w:rPr>
      </w:pPr>
      <w:r>
        <w:rPr>
          <w:rFonts w:eastAsia="Times New Roman" w:cstheme="minorHAnsi"/>
          <w:color w:val="292B2C"/>
          <w:lang w:eastAsia="en-AU"/>
        </w:rPr>
        <w:t>T</w:t>
      </w:r>
      <w:r w:rsidR="00252E18" w:rsidRPr="0003725A">
        <w:rPr>
          <w:rFonts w:eastAsia="Times New Roman" w:cstheme="minorHAnsi"/>
          <w:color w:val="292B2C"/>
          <w:lang w:eastAsia="en-AU"/>
        </w:rPr>
        <w:t>hat the worker is covered by the scheme, either as an employee or a deemed worker</w:t>
      </w:r>
      <w:r>
        <w:rPr>
          <w:rFonts w:eastAsia="Times New Roman" w:cstheme="minorHAnsi"/>
          <w:color w:val="292B2C"/>
          <w:lang w:eastAsia="en-AU"/>
        </w:rPr>
        <w:t>,</w:t>
      </w:r>
    </w:p>
    <w:p w14:paraId="4977C5A8" w14:textId="77777777" w:rsidR="00252E18" w:rsidRPr="0003725A" w:rsidRDefault="0003725A" w:rsidP="00252E18">
      <w:pPr>
        <w:pStyle w:val="ListParagraph"/>
        <w:numPr>
          <w:ilvl w:val="0"/>
          <w:numId w:val="31"/>
        </w:numPr>
        <w:rPr>
          <w:rFonts w:eastAsia="Times New Roman" w:cstheme="minorHAnsi"/>
          <w:color w:val="292B2C"/>
          <w:lang w:eastAsia="en-AU"/>
        </w:rPr>
      </w:pPr>
      <w:r>
        <w:rPr>
          <w:rFonts w:eastAsia="Times New Roman" w:cstheme="minorHAnsi"/>
          <w:color w:val="292B2C"/>
          <w:lang w:eastAsia="en-AU"/>
        </w:rPr>
        <w:t>T</w:t>
      </w:r>
      <w:r w:rsidR="00252E18" w:rsidRPr="0003725A">
        <w:rPr>
          <w:rFonts w:eastAsia="Times New Roman" w:cstheme="minorHAnsi"/>
          <w:color w:val="292B2C"/>
          <w:lang w:eastAsia="en-AU"/>
        </w:rPr>
        <w:t>hat they have an injury, illness or disease of a kind covered by the scheme, and</w:t>
      </w:r>
    </w:p>
    <w:p w14:paraId="12E688E3" w14:textId="77777777" w:rsidR="00252E18" w:rsidRPr="0003725A" w:rsidRDefault="0003725A" w:rsidP="00252E18">
      <w:pPr>
        <w:pStyle w:val="ListParagraph"/>
        <w:numPr>
          <w:ilvl w:val="0"/>
          <w:numId w:val="31"/>
        </w:numPr>
        <w:rPr>
          <w:rFonts w:eastAsia="Times New Roman" w:cstheme="minorHAnsi"/>
          <w:color w:val="292B2C"/>
          <w:lang w:eastAsia="en-AU"/>
        </w:rPr>
      </w:pPr>
      <w:r>
        <w:rPr>
          <w:rFonts w:eastAsia="Times New Roman" w:cstheme="minorHAnsi"/>
          <w:color w:val="292B2C"/>
          <w:lang w:eastAsia="en-AU"/>
        </w:rPr>
        <w:t>T</w:t>
      </w:r>
      <w:r w:rsidR="00252E18" w:rsidRPr="0003725A">
        <w:rPr>
          <w:rFonts w:eastAsia="Times New Roman" w:cstheme="minorHAnsi"/>
          <w:color w:val="292B2C"/>
          <w:lang w:eastAsia="en-AU"/>
        </w:rPr>
        <w:t>hat their injury, illness or disease arose out of, or in the course of, their employment.</w:t>
      </w:r>
    </w:p>
    <w:p w14:paraId="311E318D" w14:textId="77777777" w:rsidR="00252E18" w:rsidRPr="0003725A" w:rsidRDefault="00252E18" w:rsidP="00252E18">
      <w:pPr>
        <w:rPr>
          <w:rFonts w:eastAsia="Times New Roman" w:cstheme="minorHAnsi"/>
          <w:color w:val="292B2C"/>
          <w:lang w:eastAsia="en-AU"/>
        </w:rPr>
      </w:pPr>
    </w:p>
    <w:p w14:paraId="6E5FB3D4" w14:textId="77777777" w:rsidR="00252E18" w:rsidRPr="0003725A" w:rsidRDefault="00252E18" w:rsidP="00252E18">
      <w:pPr>
        <w:rPr>
          <w:rFonts w:eastAsia="Times New Roman" w:cstheme="minorHAnsi"/>
          <w:color w:val="292B2C"/>
          <w:lang w:eastAsia="en-AU"/>
        </w:rPr>
      </w:pPr>
      <w:r w:rsidRPr="0003725A">
        <w:rPr>
          <w:rFonts w:eastAsia="Times New Roman" w:cstheme="minorHAnsi"/>
          <w:color w:val="292B2C"/>
          <w:lang w:eastAsia="en-AU"/>
        </w:rPr>
        <w:t xml:space="preserve">Compared to work-related injuries, it is more difficult to prove that a disease was contracted in, or caused by, particular employment. In the case of a virus such as COVID-19, establishing the time and place of contraction may become increasingly hard. Whilst the spread of COVID-19 is contained, it may be easier to establish whether </w:t>
      </w:r>
      <w:r w:rsidRPr="0003725A">
        <w:rPr>
          <w:rFonts w:eastAsia="Times New Roman" w:cstheme="minorHAnsi"/>
          <w:color w:val="292B2C"/>
          <w:lang w:eastAsia="en-AU"/>
        </w:rPr>
        <w:lastRenderedPageBreak/>
        <w:t xml:space="preserve">contraction is work-related, for example, if in the course of their employment a worker travels to a high-risk area with a known viral outbreak or interacts with people who have contracted the virus. </w:t>
      </w:r>
    </w:p>
    <w:p w14:paraId="6882C266" w14:textId="77777777" w:rsidR="00252E18" w:rsidRPr="0003725A" w:rsidRDefault="00252E18" w:rsidP="00252E18">
      <w:pPr>
        <w:rPr>
          <w:rFonts w:eastAsia="Times New Roman" w:cstheme="minorHAnsi"/>
          <w:color w:val="292B2C"/>
          <w:lang w:eastAsia="en-AU"/>
        </w:rPr>
      </w:pPr>
    </w:p>
    <w:p w14:paraId="7B68C2F4" w14:textId="77777777" w:rsidR="00252E18" w:rsidRPr="0003725A" w:rsidRDefault="00252E18" w:rsidP="00252E18">
      <w:pPr>
        <w:rPr>
          <w:lang w:eastAsia="en-AU"/>
        </w:rPr>
      </w:pPr>
      <w:r w:rsidRPr="0003725A">
        <w:rPr>
          <w:lang w:eastAsia="en-AU"/>
        </w:rPr>
        <w:t>However, once the virus becomes more wide-spread in the local community, establishing the degree of contribution of a worker’s employment to their contraction of the virus will inevitably be more difficult.</w:t>
      </w:r>
    </w:p>
    <w:p w14:paraId="7D0C0D2A" w14:textId="77777777" w:rsidR="00252E18" w:rsidRPr="0003725A" w:rsidRDefault="00252E18" w:rsidP="00252E18">
      <w:pPr>
        <w:rPr>
          <w:lang w:eastAsia="en-AU"/>
        </w:rPr>
      </w:pPr>
      <w:r w:rsidRPr="0003725A">
        <w:rPr>
          <w:lang w:eastAsia="en-AU"/>
        </w:rPr>
        <w:t xml:space="preserve">Whether a claim for workers’ compensation for contracting COVID-19 is accepted will be a matter for the </w:t>
      </w:r>
      <w:r w:rsidR="0003725A" w:rsidRPr="0003725A">
        <w:rPr>
          <w:lang w:eastAsia="en-AU"/>
        </w:rPr>
        <w:t>WorkCover</w:t>
      </w:r>
      <w:r w:rsidRPr="0003725A">
        <w:rPr>
          <w:lang w:eastAsia="en-AU"/>
        </w:rPr>
        <w:t>. WorkCover will consider each claim on its merits, with regard to the individual circumstances and evidence. </w:t>
      </w:r>
    </w:p>
    <w:p w14:paraId="5261EE48" w14:textId="77777777" w:rsidR="00252E18" w:rsidRDefault="00252E18" w:rsidP="00252E18">
      <w:pPr>
        <w:rPr>
          <w:lang w:eastAsia="en-AU"/>
        </w:rPr>
      </w:pPr>
    </w:p>
    <w:p w14:paraId="11FF1AE6" w14:textId="77777777" w:rsidR="0003725A" w:rsidRPr="0003725A" w:rsidRDefault="0003725A" w:rsidP="00252E18">
      <w:pPr>
        <w:rPr>
          <w:lang w:eastAsia="en-AU"/>
        </w:rPr>
      </w:pPr>
    </w:p>
    <w:p w14:paraId="02B79BC3" w14:textId="77777777" w:rsidR="00252E18" w:rsidRPr="0003725A" w:rsidRDefault="00252E18" w:rsidP="00252E18">
      <w:pPr>
        <w:rPr>
          <w:color w:val="0275D8"/>
          <w:u w:val="single"/>
          <w:bdr w:val="none" w:sz="0" w:space="0" w:color="auto" w:frame="1"/>
          <w:lang w:eastAsia="en-AU"/>
        </w:rPr>
      </w:pPr>
      <w:r w:rsidRPr="0003725A">
        <w:rPr>
          <w:b/>
          <w:bCs/>
          <w:bdr w:val="none" w:sz="0" w:space="0" w:color="auto" w:frame="1"/>
          <w:lang w:eastAsia="en-AU"/>
        </w:rPr>
        <w:t xml:space="preserve">Queensland - </w:t>
      </w:r>
      <w:hyperlink r:id="rId55" w:history="1">
        <w:r w:rsidRPr="0003725A">
          <w:rPr>
            <w:rStyle w:val="Hyperlink"/>
            <w:bCs/>
            <w:bdr w:val="none" w:sz="0" w:space="0" w:color="auto" w:frame="1"/>
            <w:lang w:eastAsia="en-AU"/>
          </w:rPr>
          <w:t>Wo</w:t>
        </w:r>
        <w:r w:rsidRPr="0003725A">
          <w:rPr>
            <w:rStyle w:val="Hyperlink"/>
            <w:bdr w:val="none" w:sz="0" w:space="0" w:color="auto" w:frame="1"/>
            <w:lang w:eastAsia="en-AU"/>
          </w:rPr>
          <w:t>rkCover QLD- Coronavirus (COVID-19) workplace risk management </w:t>
        </w:r>
      </w:hyperlink>
    </w:p>
    <w:p w14:paraId="58DF2FC7" w14:textId="77777777" w:rsidR="00252E18" w:rsidRPr="0003725A" w:rsidRDefault="00252E18" w:rsidP="00252E18">
      <w:pPr>
        <w:rPr>
          <w:lang w:eastAsia="en-AU"/>
        </w:rPr>
      </w:pPr>
    </w:p>
    <w:p w14:paraId="0538B805" w14:textId="77777777" w:rsidR="00252E18" w:rsidRPr="0003725A" w:rsidRDefault="00252E18" w:rsidP="00252E18">
      <w:pPr>
        <w:rPr>
          <w:color w:val="0275D8"/>
          <w:u w:val="single"/>
          <w:bdr w:val="none" w:sz="0" w:space="0" w:color="auto" w:frame="1"/>
          <w:lang w:eastAsia="en-AU"/>
        </w:rPr>
      </w:pPr>
      <w:r w:rsidRPr="0003725A">
        <w:rPr>
          <w:b/>
          <w:bCs/>
          <w:bdr w:val="none" w:sz="0" w:space="0" w:color="auto" w:frame="1"/>
          <w:lang w:eastAsia="en-AU"/>
        </w:rPr>
        <w:t>Queensland</w:t>
      </w:r>
      <w:r w:rsidRPr="0003725A">
        <w:rPr>
          <w:lang w:eastAsia="en-AU"/>
        </w:rPr>
        <w:t> - </w:t>
      </w:r>
      <w:hyperlink r:id="rId56" w:history="1">
        <w:r w:rsidRPr="0003725A">
          <w:rPr>
            <w:rStyle w:val="Hyperlink"/>
            <w:lang w:eastAsia="en-AU"/>
          </w:rPr>
          <w:t>Qu</w:t>
        </w:r>
        <w:r w:rsidRPr="0003725A">
          <w:rPr>
            <w:rStyle w:val="Hyperlink"/>
            <w:bdr w:val="none" w:sz="0" w:space="0" w:color="auto" w:frame="1"/>
            <w:lang w:eastAsia="en-AU"/>
          </w:rPr>
          <w:t>eensland Health - Novel coronavirus (COVID-19)</w:t>
        </w:r>
      </w:hyperlink>
    </w:p>
    <w:p w14:paraId="6BF8504F" w14:textId="77777777" w:rsidR="00252E18" w:rsidRPr="0003725A" w:rsidRDefault="00252E18" w:rsidP="00252E18">
      <w:pPr>
        <w:rPr>
          <w:lang w:eastAsia="en-AU"/>
        </w:rPr>
      </w:pPr>
    </w:p>
    <w:p w14:paraId="302DE541" w14:textId="77777777" w:rsidR="00252E18" w:rsidRDefault="0003725A" w:rsidP="0003725A">
      <w:pPr>
        <w:pStyle w:val="Heading2"/>
      </w:pPr>
      <w:r w:rsidRPr="0003725A">
        <w:t>WORLD HEALTH ORGANIS</w:t>
      </w:r>
      <w:r w:rsidRPr="0003725A">
        <w:rPr>
          <w:color w:val="auto"/>
        </w:rPr>
        <w:t>ATION</w:t>
      </w:r>
      <w:r w:rsidRPr="0003725A">
        <w:t>:</w:t>
      </w:r>
    </w:p>
    <w:p w14:paraId="6BC0C082" w14:textId="77777777" w:rsidR="0003725A" w:rsidRPr="0003725A" w:rsidRDefault="0003725A" w:rsidP="00252E18">
      <w:pPr>
        <w:rPr>
          <w:lang w:eastAsia="en-AU"/>
        </w:rPr>
      </w:pPr>
    </w:p>
    <w:p w14:paraId="5CA62985" w14:textId="77777777" w:rsidR="00252E18" w:rsidRPr="0003725A" w:rsidRDefault="00F05413" w:rsidP="00252E18">
      <w:pPr>
        <w:pStyle w:val="ListParagraph"/>
        <w:numPr>
          <w:ilvl w:val="0"/>
          <w:numId w:val="33"/>
        </w:numPr>
        <w:rPr>
          <w:color w:val="0275D8"/>
          <w:u w:val="single"/>
          <w:bdr w:val="none" w:sz="0" w:space="0" w:color="auto" w:frame="1"/>
          <w:lang w:eastAsia="en-AU"/>
        </w:rPr>
      </w:pPr>
      <w:hyperlink r:id="rId57" w:history="1">
        <w:r w:rsidR="00252E18" w:rsidRPr="0003725A">
          <w:rPr>
            <w:rStyle w:val="Hyperlink"/>
            <w:bdr w:val="none" w:sz="0" w:space="0" w:color="auto" w:frame="1"/>
            <w:lang w:eastAsia="en-AU"/>
          </w:rPr>
          <w:t>Coronavirus disease (COVID-19)</w:t>
        </w:r>
      </w:hyperlink>
      <w:r w:rsidR="0003725A">
        <w:rPr>
          <w:color w:val="0275D8"/>
          <w:u w:val="single"/>
          <w:bdr w:val="none" w:sz="0" w:space="0" w:color="auto" w:frame="1"/>
          <w:lang w:eastAsia="en-AU"/>
        </w:rPr>
        <w:t>,</w:t>
      </w:r>
    </w:p>
    <w:p w14:paraId="6D93BB8A" w14:textId="77777777" w:rsidR="00252E18" w:rsidRPr="0003725A" w:rsidRDefault="00F05413" w:rsidP="00252E18">
      <w:pPr>
        <w:pStyle w:val="ListParagraph"/>
        <w:numPr>
          <w:ilvl w:val="0"/>
          <w:numId w:val="33"/>
        </w:numPr>
        <w:rPr>
          <w:color w:val="0275D8"/>
          <w:u w:val="single"/>
          <w:bdr w:val="none" w:sz="0" w:space="0" w:color="auto" w:frame="1"/>
          <w:lang w:eastAsia="en-AU"/>
        </w:rPr>
      </w:pPr>
      <w:hyperlink r:id="rId58" w:history="1">
        <w:r w:rsidR="00252E18" w:rsidRPr="0003725A">
          <w:rPr>
            <w:rStyle w:val="Hyperlink"/>
            <w:bdr w:val="none" w:sz="0" w:space="0" w:color="auto" w:frame="1"/>
            <w:lang w:eastAsia="en-AU"/>
          </w:rPr>
          <w:t>Coronavirus disease advice for the public – Myth busters</w:t>
        </w:r>
      </w:hyperlink>
      <w:r w:rsidR="0003725A" w:rsidRPr="0003725A">
        <w:rPr>
          <w:u w:val="single"/>
          <w:bdr w:val="none" w:sz="0" w:space="0" w:color="auto" w:frame="1"/>
          <w:lang w:eastAsia="en-AU"/>
        </w:rPr>
        <w:t>.</w:t>
      </w:r>
    </w:p>
    <w:p w14:paraId="578E905F" w14:textId="77777777" w:rsidR="0003725A" w:rsidRPr="0003725A" w:rsidRDefault="0003725A" w:rsidP="0003725A">
      <w:pPr>
        <w:rPr>
          <w:color w:val="0275D8"/>
          <w:u w:val="single"/>
          <w:bdr w:val="none" w:sz="0" w:space="0" w:color="auto" w:frame="1"/>
          <w:lang w:eastAsia="en-AU"/>
        </w:rPr>
      </w:pPr>
    </w:p>
    <w:sectPr w:rsidR="0003725A" w:rsidRPr="0003725A" w:rsidSect="00856F3C">
      <w:headerReference w:type="default" r:id="rId59"/>
      <w:footerReference w:type="default" r:id="rId60"/>
      <w:pgSz w:w="11907" w:h="16839" w:code="9"/>
      <w:pgMar w:top="1276" w:right="709" w:bottom="1276" w:left="709" w:header="340"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3D8D" w14:textId="77777777" w:rsidR="00283346" w:rsidRDefault="00283346" w:rsidP="00F542B5">
      <w:pPr>
        <w:spacing w:line="240" w:lineRule="auto"/>
      </w:pPr>
      <w:r>
        <w:separator/>
      </w:r>
    </w:p>
  </w:endnote>
  <w:endnote w:type="continuationSeparator" w:id="0">
    <w:p w14:paraId="38C523F2" w14:textId="77777777" w:rsidR="00283346" w:rsidRDefault="00283346" w:rsidP="00F54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2808"/>
      <w:gridCol w:w="1477"/>
      <w:gridCol w:w="3103"/>
      <w:gridCol w:w="1182"/>
      <w:gridCol w:w="739"/>
    </w:tblGrid>
    <w:tr w:rsidR="00B66E5C" w:rsidRPr="00E737F4" w14:paraId="6B02F2AD" w14:textId="77777777" w:rsidTr="00864879">
      <w:trPr>
        <w:trHeight w:val="113"/>
      </w:trPr>
      <w:tc>
        <w:tcPr>
          <w:tcW w:w="10065" w:type="dxa"/>
          <w:gridSpan w:val="6"/>
          <w:tcBorders>
            <w:top w:val="single" w:sz="4" w:space="0" w:color="000000"/>
            <w:left w:val="nil"/>
            <w:right w:val="nil"/>
          </w:tcBorders>
          <w:vAlign w:val="center"/>
        </w:tcPr>
        <w:p w14:paraId="422044FA" w14:textId="77777777" w:rsidR="00B66E5C" w:rsidRPr="00E737F4" w:rsidRDefault="00B66E5C" w:rsidP="001C63C9">
          <w:pPr>
            <w:pStyle w:val="Footer"/>
            <w:rPr>
              <w:sz w:val="2"/>
              <w:szCs w:val="16"/>
            </w:rPr>
          </w:pPr>
        </w:p>
      </w:tc>
    </w:tr>
    <w:tr w:rsidR="00B66E5C" w14:paraId="4617F062" w14:textId="77777777" w:rsidTr="00864879">
      <w:trPr>
        <w:trHeight w:val="340"/>
      </w:trPr>
      <w:tc>
        <w:tcPr>
          <w:tcW w:w="3828" w:type="dxa"/>
          <w:gridSpan w:val="2"/>
          <w:vAlign w:val="center"/>
        </w:tcPr>
        <w:p w14:paraId="418A2D88" w14:textId="77777777" w:rsidR="00F05413" w:rsidRDefault="00F05413" w:rsidP="004275B4">
          <w:pPr>
            <w:pStyle w:val="Footer"/>
            <w:rPr>
              <w:b/>
              <w:sz w:val="16"/>
              <w:szCs w:val="16"/>
            </w:rPr>
          </w:pPr>
          <w:r>
            <w:rPr>
              <w:b/>
              <w:sz w:val="16"/>
              <w:szCs w:val="16"/>
            </w:rPr>
            <w:t>How to Manage Impact COVID-19</w:t>
          </w:r>
        </w:p>
        <w:p w14:paraId="6B24B81A" w14:textId="3C5FC80B" w:rsidR="00B66E5C" w:rsidRPr="00955E25" w:rsidRDefault="00564847" w:rsidP="004275B4">
          <w:pPr>
            <w:pStyle w:val="Footer"/>
            <w:rPr>
              <w:b/>
              <w:sz w:val="16"/>
              <w:szCs w:val="16"/>
            </w:rPr>
          </w:pPr>
          <w:r>
            <w:rPr>
              <w:b/>
              <w:sz w:val="16"/>
              <w:szCs w:val="16"/>
            </w:rPr>
            <w:t xml:space="preserve">ADVICE FOR EMPLOYERS </w:t>
          </w:r>
        </w:p>
      </w:tc>
      <w:tc>
        <w:tcPr>
          <w:tcW w:w="1417" w:type="dxa"/>
          <w:tcBorders>
            <w:right w:val="nil"/>
          </w:tcBorders>
          <w:vAlign w:val="center"/>
        </w:tcPr>
        <w:p w14:paraId="7AB7B4F4" w14:textId="77777777" w:rsidR="00B66E5C" w:rsidRPr="00955E25" w:rsidRDefault="00B66E5C" w:rsidP="001C63C9">
          <w:pPr>
            <w:pStyle w:val="Footer"/>
            <w:rPr>
              <w:b/>
              <w:sz w:val="16"/>
              <w:szCs w:val="16"/>
            </w:rPr>
          </w:pPr>
          <w:r w:rsidRPr="00955E25">
            <w:rPr>
              <w:b/>
              <w:sz w:val="16"/>
              <w:szCs w:val="16"/>
            </w:rPr>
            <w:t>Document No.:</w:t>
          </w:r>
        </w:p>
      </w:tc>
      <w:tc>
        <w:tcPr>
          <w:tcW w:w="2977" w:type="dxa"/>
          <w:tcBorders>
            <w:left w:val="nil"/>
          </w:tcBorders>
          <w:vAlign w:val="center"/>
        </w:tcPr>
        <w:p w14:paraId="74A5EA0D" w14:textId="77777777" w:rsidR="00B66E5C" w:rsidRPr="00955E25" w:rsidRDefault="00856F3C" w:rsidP="001C63C9">
          <w:pPr>
            <w:pStyle w:val="Footer"/>
            <w:tabs>
              <w:tab w:val="clear" w:pos="4680"/>
            </w:tabs>
            <w:rPr>
              <w:sz w:val="16"/>
              <w:szCs w:val="16"/>
            </w:rPr>
          </w:pPr>
          <w:r>
            <w:rPr>
              <w:sz w:val="16"/>
              <w:szCs w:val="16"/>
            </w:rPr>
            <w:t>QSE05-REF-20</w:t>
          </w:r>
        </w:p>
      </w:tc>
      <w:tc>
        <w:tcPr>
          <w:tcW w:w="1134" w:type="dxa"/>
          <w:tcBorders>
            <w:right w:val="nil"/>
          </w:tcBorders>
          <w:vAlign w:val="center"/>
        </w:tcPr>
        <w:p w14:paraId="1C10E6D7" w14:textId="77777777" w:rsidR="00B66E5C" w:rsidRPr="00955E25" w:rsidRDefault="0009602A" w:rsidP="001C63C9">
          <w:pPr>
            <w:pStyle w:val="Footer"/>
            <w:rPr>
              <w:b/>
              <w:sz w:val="16"/>
              <w:szCs w:val="16"/>
            </w:rPr>
          </w:pPr>
          <w:r>
            <w:rPr>
              <w:b/>
              <w:sz w:val="16"/>
              <w:szCs w:val="16"/>
            </w:rPr>
            <w:t>Version</w:t>
          </w:r>
          <w:r w:rsidR="00B66E5C" w:rsidRPr="00955E25">
            <w:rPr>
              <w:b/>
              <w:sz w:val="16"/>
              <w:szCs w:val="16"/>
            </w:rPr>
            <w:t xml:space="preserve"> No.:</w:t>
          </w:r>
        </w:p>
      </w:tc>
      <w:tc>
        <w:tcPr>
          <w:tcW w:w="709" w:type="dxa"/>
          <w:tcBorders>
            <w:left w:val="nil"/>
          </w:tcBorders>
          <w:vAlign w:val="center"/>
        </w:tcPr>
        <w:p w14:paraId="4F749228" w14:textId="77777777" w:rsidR="00B66E5C" w:rsidRPr="00955E25" w:rsidRDefault="008507B1" w:rsidP="001C63C9">
          <w:pPr>
            <w:pStyle w:val="Footer"/>
            <w:rPr>
              <w:sz w:val="16"/>
              <w:szCs w:val="16"/>
            </w:rPr>
          </w:pPr>
          <w:r>
            <w:rPr>
              <w:sz w:val="16"/>
              <w:szCs w:val="16"/>
            </w:rPr>
            <w:t>1A</w:t>
          </w:r>
        </w:p>
      </w:tc>
    </w:tr>
    <w:tr w:rsidR="00F84F91" w14:paraId="29FB2A76" w14:textId="77777777" w:rsidTr="00864879">
      <w:trPr>
        <w:trHeight w:val="340"/>
      </w:trPr>
      <w:tc>
        <w:tcPr>
          <w:tcW w:w="1134" w:type="dxa"/>
          <w:tcBorders>
            <w:right w:val="nil"/>
          </w:tcBorders>
          <w:vAlign w:val="center"/>
        </w:tcPr>
        <w:p w14:paraId="1F6DB000" w14:textId="77777777" w:rsidR="00F84F91" w:rsidRPr="00955E25" w:rsidRDefault="00F84F91" w:rsidP="001C63C9">
          <w:pPr>
            <w:pStyle w:val="Footer"/>
            <w:rPr>
              <w:b/>
              <w:sz w:val="16"/>
              <w:szCs w:val="16"/>
            </w:rPr>
          </w:pPr>
          <w:r w:rsidRPr="00955E25">
            <w:rPr>
              <w:b/>
              <w:sz w:val="16"/>
              <w:szCs w:val="16"/>
            </w:rPr>
            <w:t>Release Date:</w:t>
          </w:r>
        </w:p>
      </w:tc>
      <w:sdt>
        <w:sdtPr>
          <w:rPr>
            <w:sz w:val="16"/>
            <w:szCs w:val="16"/>
          </w:rPr>
          <w:id w:val="-1229372680"/>
          <w:placeholder>
            <w:docPart w:val="DefaultPlaceholder_-1854013437"/>
          </w:placeholder>
          <w:date w:fullDate="2020-03-01T00:00:00Z">
            <w:dateFormat w:val="d/MM/yyyy"/>
            <w:lid w:val="en-AU"/>
            <w:storeMappedDataAs w:val="dateTime"/>
            <w:calendar w:val="gregorian"/>
          </w:date>
        </w:sdtPr>
        <w:sdtContent>
          <w:tc>
            <w:tcPr>
              <w:tcW w:w="2694" w:type="dxa"/>
              <w:tcBorders>
                <w:left w:val="nil"/>
              </w:tcBorders>
              <w:vAlign w:val="center"/>
            </w:tcPr>
            <w:p w14:paraId="4E05C604" w14:textId="5C55C522" w:rsidR="00F84F91" w:rsidRPr="00955E25" w:rsidRDefault="00F05413" w:rsidP="001C63C9">
              <w:pPr>
                <w:pStyle w:val="Footer"/>
                <w:rPr>
                  <w:sz w:val="16"/>
                  <w:szCs w:val="16"/>
                </w:rPr>
              </w:pPr>
              <w:r>
                <w:rPr>
                  <w:sz w:val="16"/>
                  <w:szCs w:val="16"/>
                </w:rPr>
                <w:t>1/03/2020</w:t>
              </w:r>
            </w:p>
          </w:tc>
        </w:sdtContent>
      </w:sdt>
      <w:tc>
        <w:tcPr>
          <w:tcW w:w="4394" w:type="dxa"/>
          <w:gridSpan w:val="2"/>
          <w:vAlign w:val="center"/>
        </w:tcPr>
        <w:p w14:paraId="4E8A755F" w14:textId="77777777" w:rsidR="00F84F91" w:rsidRPr="00955E25" w:rsidRDefault="00F84F91" w:rsidP="00F84F91">
          <w:pPr>
            <w:pStyle w:val="Footer"/>
            <w:rPr>
              <w:sz w:val="16"/>
              <w:szCs w:val="16"/>
            </w:rPr>
          </w:pPr>
          <w:r w:rsidRPr="00955E25">
            <w:rPr>
              <w:b/>
              <w:i/>
              <w:sz w:val="16"/>
              <w:szCs w:val="16"/>
            </w:rPr>
            <w:t>Uncontrolled if Printed</w:t>
          </w:r>
        </w:p>
      </w:tc>
      <w:tc>
        <w:tcPr>
          <w:tcW w:w="1843" w:type="dxa"/>
          <w:gridSpan w:val="2"/>
          <w:vAlign w:val="center"/>
        </w:tcPr>
        <w:p w14:paraId="30C5A943" w14:textId="77777777" w:rsidR="00F84F91" w:rsidRPr="00955E25" w:rsidRDefault="00F84F91" w:rsidP="001C63C9">
          <w:pPr>
            <w:spacing w:line="240" w:lineRule="auto"/>
            <w:rPr>
              <w:b/>
              <w:sz w:val="16"/>
              <w:szCs w:val="16"/>
            </w:rPr>
          </w:pPr>
          <w:r w:rsidRPr="00955E25">
            <w:rPr>
              <w:b/>
              <w:sz w:val="16"/>
              <w:szCs w:val="16"/>
            </w:rPr>
            <w:t xml:space="preserve">Page </w:t>
          </w:r>
          <w:r w:rsidRPr="00955E25">
            <w:rPr>
              <w:b/>
              <w:sz w:val="16"/>
              <w:szCs w:val="16"/>
            </w:rPr>
            <w:fldChar w:fldCharType="begin"/>
          </w:r>
          <w:r w:rsidRPr="00955E25">
            <w:rPr>
              <w:b/>
              <w:sz w:val="16"/>
              <w:szCs w:val="16"/>
            </w:rPr>
            <w:instrText xml:space="preserve"> PAGE </w:instrText>
          </w:r>
          <w:r w:rsidRPr="00955E25">
            <w:rPr>
              <w:b/>
              <w:sz w:val="16"/>
              <w:szCs w:val="16"/>
            </w:rPr>
            <w:fldChar w:fldCharType="separate"/>
          </w:r>
          <w:r w:rsidR="00BE74EB">
            <w:rPr>
              <w:b/>
              <w:noProof/>
              <w:sz w:val="16"/>
              <w:szCs w:val="16"/>
            </w:rPr>
            <w:t>2</w:t>
          </w:r>
          <w:r w:rsidRPr="00955E25">
            <w:rPr>
              <w:b/>
              <w:sz w:val="16"/>
              <w:szCs w:val="16"/>
            </w:rPr>
            <w:fldChar w:fldCharType="end"/>
          </w:r>
          <w:r w:rsidRPr="00955E25">
            <w:rPr>
              <w:b/>
              <w:sz w:val="16"/>
              <w:szCs w:val="16"/>
            </w:rPr>
            <w:t xml:space="preserve"> of </w:t>
          </w:r>
          <w:r w:rsidRPr="00955E25">
            <w:rPr>
              <w:b/>
              <w:sz w:val="16"/>
              <w:szCs w:val="16"/>
            </w:rPr>
            <w:fldChar w:fldCharType="begin"/>
          </w:r>
          <w:r w:rsidRPr="00955E25">
            <w:rPr>
              <w:b/>
              <w:sz w:val="16"/>
              <w:szCs w:val="16"/>
            </w:rPr>
            <w:instrText xml:space="preserve"> NUMPAGES  </w:instrText>
          </w:r>
          <w:r w:rsidRPr="00955E25">
            <w:rPr>
              <w:b/>
              <w:sz w:val="16"/>
              <w:szCs w:val="16"/>
            </w:rPr>
            <w:fldChar w:fldCharType="separate"/>
          </w:r>
          <w:r w:rsidR="00BE74EB">
            <w:rPr>
              <w:b/>
              <w:noProof/>
              <w:sz w:val="16"/>
              <w:szCs w:val="16"/>
            </w:rPr>
            <w:t>7</w:t>
          </w:r>
          <w:r w:rsidRPr="00955E25">
            <w:rPr>
              <w:b/>
              <w:sz w:val="16"/>
              <w:szCs w:val="16"/>
            </w:rPr>
            <w:fldChar w:fldCharType="end"/>
          </w:r>
        </w:p>
      </w:tc>
    </w:tr>
  </w:tbl>
  <w:p w14:paraId="2398B069" w14:textId="77777777" w:rsidR="00B66E5C" w:rsidRDefault="00B66E5C" w:rsidP="00B66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7471" w14:textId="77777777" w:rsidR="00283346" w:rsidRDefault="00283346" w:rsidP="00F542B5">
      <w:pPr>
        <w:spacing w:line="240" w:lineRule="auto"/>
      </w:pPr>
      <w:r>
        <w:separator/>
      </w:r>
    </w:p>
  </w:footnote>
  <w:footnote w:type="continuationSeparator" w:id="0">
    <w:p w14:paraId="4EBE1EFB" w14:textId="77777777" w:rsidR="00283346" w:rsidRDefault="00283346" w:rsidP="00F54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Borders>
        <w:bottom w:val="single" w:sz="4" w:space="0" w:color="auto"/>
      </w:tblBorders>
      <w:tblLook w:val="04A0" w:firstRow="1" w:lastRow="0" w:firstColumn="1" w:lastColumn="0" w:noHBand="0" w:noVBand="1"/>
    </w:tblPr>
    <w:tblGrid>
      <w:gridCol w:w="6804"/>
      <w:gridCol w:w="3686"/>
    </w:tblGrid>
    <w:tr w:rsidR="0001779F" w:rsidRPr="00F84F91" w14:paraId="51CD53E3" w14:textId="77777777" w:rsidTr="00856F3C">
      <w:trPr>
        <w:trHeight w:val="907"/>
      </w:trPr>
      <w:tc>
        <w:tcPr>
          <w:tcW w:w="6804" w:type="dxa"/>
          <w:shd w:val="clear" w:color="auto" w:fill="auto"/>
          <w:vAlign w:val="center"/>
        </w:tcPr>
        <w:p w14:paraId="608387C3" w14:textId="573E7D84" w:rsidR="00F05413" w:rsidRDefault="00F05413" w:rsidP="0001779F">
          <w:pPr>
            <w:pStyle w:val="Header"/>
            <w:tabs>
              <w:tab w:val="clear" w:pos="4680"/>
              <w:tab w:val="clear" w:pos="9360"/>
            </w:tabs>
            <w:rPr>
              <w:b/>
              <w:color w:val="000000" w:themeColor="text1"/>
              <w:sz w:val="32"/>
              <w:szCs w:val="32"/>
            </w:rPr>
          </w:pPr>
          <w:r>
            <w:rPr>
              <w:b/>
              <w:color w:val="000000" w:themeColor="text1"/>
              <w:sz w:val="32"/>
              <w:szCs w:val="32"/>
            </w:rPr>
            <w:t xml:space="preserve">HOW TO MANAGE IMPACT COVID-19 </w:t>
          </w:r>
          <w:r>
            <w:rPr>
              <w:b/>
              <w:color w:val="000000" w:themeColor="text1"/>
              <w:sz w:val="32"/>
              <w:szCs w:val="32"/>
            </w:rPr>
            <w:t>–</w:t>
          </w:r>
          <w:r>
            <w:rPr>
              <w:b/>
              <w:color w:val="000000" w:themeColor="text1"/>
              <w:sz w:val="32"/>
              <w:szCs w:val="32"/>
            </w:rPr>
            <w:t xml:space="preserve"> </w:t>
          </w:r>
        </w:p>
        <w:p w14:paraId="7DDB2538" w14:textId="2746C1BF" w:rsidR="0001779F" w:rsidRPr="00F84F91" w:rsidRDefault="00564847" w:rsidP="0001779F">
          <w:pPr>
            <w:pStyle w:val="Header"/>
            <w:tabs>
              <w:tab w:val="clear" w:pos="4680"/>
              <w:tab w:val="clear" w:pos="9360"/>
            </w:tabs>
            <w:rPr>
              <w:b/>
              <w:color w:val="000000" w:themeColor="text1"/>
              <w:sz w:val="32"/>
              <w:szCs w:val="32"/>
            </w:rPr>
          </w:pPr>
          <w:r>
            <w:rPr>
              <w:b/>
              <w:color w:val="000000" w:themeColor="text1"/>
              <w:sz w:val="32"/>
              <w:szCs w:val="32"/>
            </w:rPr>
            <w:t>ADVICE FOR EMPLOYERS</w:t>
          </w:r>
        </w:p>
      </w:tc>
      <w:tc>
        <w:tcPr>
          <w:tcW w:w="3686" w:type="dxa"/>
          <w:shd w:val="clear" w:color="auto" w:fill="auto"/>
          <w:vAlign w:val="center"/>
        </w:tcPr>
        <w:p w14:paraId="5B2FBF5E" w14:textId="77777777" w:rsidR="0001779F" w:rsidRPr="00F84F91" w:rsidRDefault="0001779F" w:rsidP="000D687F">
          <w:pPr>
            <w:pStyle w:val="Header"/>
            <w:tabs>
              <w:tab w:val="clear" w:pos="4680"/>
              <w:tab w:val="clear" w:pos="9360"/>
            </w:tabs>
            <w:jc w:val="right"/>
            <w:rPr>
              <w:b/>
              <w:noProof/>
              <w:color w:val="000000" w:themeColor="text1"/>
              <w:sz w:val="32"/>
              <w:szCs w:val="32"/>
            </w:rPr>
          </w:pPr>
        </w:p>
      </w:tc>
    </w:tr>
  </w:tbl>
  <w:p w14:paraId="4D180408" w14:textId="77777777" w:rsidR="000044AC" w:rsidRPr="00CD641F" w:rsidRDefault="000044AC" w:rsidP="000044AC">
    <w:pPr>
      <w:pStyle w:val="Header"/>
      <w:tabs>
        <w:tab w:val="clear" w:pos="4680"/>
        <w:tab w:val="clear" w:pos="9360"/>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19"/>
    <w:multiLevelType w:val="hybridMultilevel"/>
    <w:tmpl w:val="4A52A40E"/>
    <w:lvl w:ilvl="0" w:tplc="41DE53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2473D"/>
    <w:multiLevelType w:val="hybridMultilevel"/>
    <w:tmpl w:val="FFA87406"/>
    <w:lvl w:ilvl="0" w:tplc="E4065F16">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46680"/>
    <w:multiLevelType w:val="hybridMultilevel"/>
    <w:tmpl w:val="4ACE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C39B8"/>
    <w:multiLevelType w:val="hybridMultilevel"/>
    <w:tmpl w:val="0C6C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9713D"/>
    <w:multiLevelType w:val="multilevel"/>
    <w:tmpl w:val="F42CD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650B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F81501"/>
    <w:multiLevelType w:val="hybridMultilevel"/>
    <w:tmpl w:val="0AF8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60C91"/>
    <w:multiLevelType w:val="hybridMultilevel"/>
    <w:tmpl w:val="0EC6341A"/>
    <w:lvl w:ilvl="0" w:tplc="E4065F1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5593"/>
    <w:multiLevelType w:val="multilevel"/>
    <w:tmpl w:val="3C504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842EF"/>
    <w:multiLevelType w:val="hybridMultilevel"/>
    <w:tmpl w:val="07CC6B88"/>
    <w:lvl w:ilvl="0" w:tplc="11AA1A90">
      <w:start w:val="1"/>
      <w:numFmt w:val="bullet"/>
      <w:lvlText w:val=""/>
      <w:lvlJc w:val="left"/>
      <w:pPr>
        <w:ind w:left="720" w:hanging="360"/>
      </w:pPr>
      <w:rPr>
        <w:rFonts w:ascii="Wingdings" w:hAnsi="Wingdings"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A01BE"/>
    <w:multiLevelType w:val="hybridMultilevel"/>
    <w:tmpl w:val="EF02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03664"/>
    <w:multiLevelType w:val="multilevel"/>
    <w:tmpl w:val="BC848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A0054"/>
    <w:multiLevelType w:val="hybridMultilevel"/>
    <w:tmpl w:val="9E0A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59006C"/>
    <w:multiLevelType w:val="multilevel"/>
    <w:tmpl w:val="9B0A3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64E75"/>
    <w:multiLevelType w:val="hybridMultilevel"/>
    <w:tmpl w:val="DE1ED8DA"/>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167B95"/>
    <w:multiLevelType w:val="hybridMultilevel"/>
    <w:tmpl w:val="CBF8843E"/>
    <w:lvl w:ilvl="0" w:tplc="9FCA9EE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F11BD"/>
    <w:multiLevelType w:val="hybridMultilevel"/>
    <w:tmpl w:val="7F240106"/>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25CE2"/>
    <w:multiLevelType w:val="multilevel"/>
    <w:tmpl w:val="141A6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A391F"/>
    <w:multiLevelType w:val="hybridMultilevel"/>
    <w:tmpl w:val="4E56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E36277"/>
    <w:multiLevelType w:val="hybridMultilevel"/>
    <w:tmpl w:val="E37EFEC2"/>
    <w:lvl w:ilvl="0" w:tplc="0C0686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6140F5"/>
    <w:multiLevelType w:val="multilevel"/>
    <w:tmpl w:val="684ED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D27CC"/>
    <w:multiLevelType w:val="hybridMultilevel"/>
    <w:tmpl w:val="5F6E9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1D6405"/>
    <w:multiLevelType w:val="hybridMultilevel"/>
    <w:tmpl w:val="5F9080CC"/>
    <w:lvl w:ilvl="0" w:tplc="8A066F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1D1F16"/>
    <w:multiLevelType w:val="hybridMultilevel"/>
    <w:tmpl w:val="BE64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64405"/>
    <w:multiLevelType w:val="multilevel"/>
    <w:tmpl w:val="576AD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36A0E"/>
    <w:multiLevelType w:val="hybridMultilevel"/>
    <w:tmpl w:val="DFEA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D47D08"/>
    <w:multiLevelType w:val="multilevel"/>
    <w:tmpl w:val="04023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E25BE"/>
    <w:multiLevelType w:val="hybridMultilevel"/>
    <w:tmpl w:val="F9F0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F7AE8"/>
    <w:multiLevelType w:val="multilevel"/>
    <w:tmpl w:val="F47C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361BD"/>
    <w:multiLevelType w:val="hybridMultilevel"/>
    <w:tmpl w:val="DA2663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1760E3"/>
    <w:multiLevelType w:val="multilevel"/>
    <w:tmpl w:val="5A12D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03457"/>
    <w:multiLevelType w:val="hybridMultilevel"/>
    <w:tmpl w:val="5BCE4C96"/>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14D84"/>
    <w:multiLevelType w:val="hybridMultilevel"/>
    <w:tmpl w:val="FEE898A4"/>
    <w:lvl w:ilvl="0" w:tplc="4F6C542E">
      <w:start w:val="1"/>
      <w:numFmt w:val="bullet"/>
      <w:lvlText w:val=""/>
      <w:lvlJc w:val="left"/>
      <w:pPr>
        <w:ind w:left="720" w:hanging="360"/>
      </w:pPr>
      <w:rPr>
        <w:rFonts w:ascii="Symbol" w:hAnsi="Symbol" w:hint="default"/>
        <w:color w:val="9E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34598"/>
    <w:multiLevelType w:val="hybridMultilevel"/>
    <w:tmpl w:val="5866A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6"/>
  </w:num>
  <w:num w:numId="4">
    <w:abstractNumId w:val="32"/>
  </w:num>
  <w:num w:numId="5">
    <w:abstractNumId w:val="15"/>
  </w:num>
  <w:num w:numId="6">
    <w:abstractNumId w:val="1"/>
  </w:num>
  <w:num w:numId="7">
    <w:abstractNumId w:val="7"/>
  </w:num>
  <w:num w:numId="8">
    <w:abstractNumId w:val="9"/>
  </w:num>
  <w:num w:numId="9">
    <w:abstractNumId w:val="29"/>
  </w:num>
  <w:num w:numId="10">
    <w:abstractNumId w:val="14"/>
  </w:num>
  <w:num w:numId="11">
    <w:abstractNumId w:val="3"/>
  </w:num>
  <w:num w:numId="12">
    <w:abstractNumId w:val="5"/>
  </w:num>
  <w:num w:numId="13">
    <w:abstractNumId w:val="8"/>
  </w:num>
  <w:num w:numId="14">
    <w:abstractNumId w:val="13"/>
  </w:num>
  <w:num w:numId="15">
    <w:abstractNumId w:val="4"/>
  </w:num>
  <w:num w:numId="16">
    <w:abstractNumId w:val="11"/>
  </w:num>
  <w:num w:numId="17">
    <w:abstractNumId w:val="21"/>
  </w:num>
  <w:num w:numId="18">
    <w:abstractNumId w:val="6"/>
  </w:num>
  <w:num w:numId="19">
    <w:abstractNumId w:val="18"/>
  </w:num>
  <w:num w:numId="20">
    <w:abstractNumId w:val="19"/>
  </w:num>
  <w:num w:numId="21">
    <w:abstractNumId w:val="25"/>
  </w:num>
  <w:num w:numId="22">
    <w:abstractNumId w:val="20"/>
  </w:num>
  <w:num w:numId="23">
    <w:abstractNumId w:val="28"/>
  </w:num>
  <w:num w:numId="24">
    <w:abstractNumId w:val="24"/>
  </w:num>
  <w:num w:numId="25">
    <w:abstractNumId w:val="17"/>
  </w:num>
  <w:num w:numId="26">
    <w:abstractNumId w:val="26"/>
  </w:num>
  <w:num w:numId="27">
    <w:abstractNumId w:val="30"/>
  </w:num>
  <w:num w:numId="28">
    <w:abstractNumId w:val="23"/>
  </w:num>
  <w:num w:numId="29">
    <w:abstractNumId w:val="27"/>
  </w:num>
  <w:num w:numId="30">
    <w:abstractNumId w:val="10"/>
  </w:num>
  <w:num w:numId="31">
    <w:abstractNumId w:val="2"/>
  </w:num>
  <w:num w:numId="32">
    <w:abstractNumId w:val="12"/>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04"/>
    <w:rsid w:val="000044AC"/>
    <w:rsid w:val="0001779F"/>
    <w:rsid w:val="0003725A"/>
    <w:rsid w:val="000621CC"/>
    <w:rsid w:val="0009602A"/>
    <w:rsid w:val="00097EAF"/>
    <w:rsid w:val="000B72B7"/>
    <w:rsid w:val="000C1766"/>
    <w:rsid w:val="000C770E"/>
    <w:rsid w:val="000D687F"/>
    <w:rsid w:val="000E71DA"/>
    <w:rsid w:val="001028E4"/>
    <w:rsid w:val="001148D9"/>
    <w:rsid w:val="00115053"/>
    <w:rsid w:val="0014642D"/>
    <w:rsid w:val="001566A8"/>
    <w:rsid w:val="00156F55"/>
    <w:rsid w:val="001659E6"/>
    <w:rsid w:val="00165B2B"/>
    <w:rsid w:val="00170C62"/>
    <w:rsid w:val="00171FB7"/>
    <w:rsid w:val="00172400"/>
    <w:rsid w:val="001953FD"/>
    <w:rsid w:val="001A5CAF"/>
    <w:rsid w:val="001A7614"/>
    <w:rsid w:val="001B0677"/>
    <w:rsid w:val="001C3F05"/>
    <w:rsid w:val="001C48B6"/>
    <w:rsid w:val="001E06BF"/>
    <w:rsid w:val="001E113E"/>
    <w:rsid w:val="001F7E67"/>
    <w:rsid w:val="00200CFB"/>
    <w:rsid w:val="00211AED"/>
    <w:rsid w:val="002258A8"/>
    <w:rsid w:val="00252E18"/>
    <w:rsid w:val="002605B6"/>
    <w:rsid w:val="00263C12"/>
    <w:rsid w:val="00273665"/>
    <w:rsid w:val="00280FEF"/>
    <w:rsid w:val="00283346"/>
    <w:rsid w:val="002878EF"/>
    <w:rsid w:val="00297D2F"/>
    <w:rsid w:val="002D6B6C"/>
    <w:rsid w:val="002E7783"/>
    <w:rsid w:val="002E79ED"/>
    <w:rsid w:val="003161DC"/>
    <w:rsid w:val="00317E81"/>
    <w:rsid w:val="0033175B"/>
    <w:rsid w:val="003416B4"/>
    <w:rsid w:val="0037568D"/>
    <w:rsid w:val="00380898"/>
    <w:rsid w:val="00380A79"/>
    <w:rsid w:val="00396A0B"/>
    <w:rsid w:val="003C1ACF"/>
    <w:rsid w:val="003D40C0"/>
    <w:rsid w:val="003D7B12"/>
    <w:rsid w:val="00402193"/>
    <w:rsid w:val="00411791"/>
    <w:rsid w:val="00413152"/>
    <w:rsid w:val="0041464D"/>
    <w:rsid w:val="004275B4"/>
    <w:rsid w:val="00434593"/>
    <w:rsid w:val="00435B91"/>
    <w:rsid w:val="00482A04"/>
    <w:rsid w:val="004857ED"/>
    <w:rsid w:val="00493DAF"/>
    <w:rsid w:val="004951D5"/>
    <w:rsid w:val="004A359A"/>
    <w:rsid w:val="004B011E"/>
    <w:rsid w:val="004B4050"/>
    <w:rsid w:val="004C6032"/>
    <w:rsid w:val="004D6AF1"/>
    <w:rsid w:val="004F2686"/>
    <w:rsid w:val="00504812"/>
    <w:rsid w:val="00506F0E"/>
    <w:rsid w:val="005313BA"/>
    <w:rsid w:val="00553E0A"/>
    <w:rsid w:val="005622E4"/>
    <w:rsid w:val="00564847"/>
    <w:rsid w:val="0057171E"/>
    <w:rsid w:val="005B0A98"/>
    <w:rsid w:val="005C2B63"/>
    <w:rsid w:val="005C2B67"/>
    <w:rsid w:val="005C74D9"/>
    <w:rsid w:val="005C77FA"/>
    <w:rsid w:val="005E16BC"/>
    <w:rsid w:val="005E2237"/>
    <w:rsid w:val="005F4D40"/>
    <w:rsid w:val="0063296F"/>
    <w:rsid w:val="00675D39"/>
    <w:rsid w:val="0068098F"/>
    <w:rsid w:val="0069253D"/>
    <w:rsid w:val="00695534"/>
    <w:rsid w:val="006E79CB"/>
    <w:rsid w:val="006F60E8"/>
    <w:rsid w:val="00706625"/>
    <w:rsid w:val="0072425A"/>
    <w:rsid w:val="0073392E"/>
    <w:rsid w:val="007474B6"/>
    <w:rsid w:val="007547EE"/>
    <w:rsid w:val="007571D1"/>
    <w:rsid w:val="00763688"/>
    <w:rsid w:val="00764486"/>
    <w:rsid w:val="00773DE7"/>
    <w:rsid w:val="00784358"/>
    <w:rsid w:val="007B7BA9"/>
    <w:rsid w:val="007C4C88"/>
    <w:rsid w:val="007C4CBF"/>
    <w:rsid w:val="007D2097"/>
    <w:rsid w:val="007D4336"/>
    <w:rsid w:val="007E3427"/>
    <w:rsid w:val="007F4FC2"/>
    <w:rsid w:val="00811343"/>
    <w:rsid w:val="0082055E"/>
    <w:rsid w:val="00837FE3"/>
    <w:rsid w:val="00844AA0"/>
    <w:rsid w:val="008507B1"/>
    <w:rsid w:val="00855AE5"/>
    <w:rsid w:val="00856F3C"/>
    <w:rsid w:val="00864879"/>
    <w:rsid w:val="008A1C2B"/>
    <w:rsid w:val="008B5F67"/>
    <w:rsid w:val="008D2B90"/>
    <w:rsid w:val="008E275D"/>
    <w:rsid w:val="008E6968"/>
    <w:rsid w:val="008E69E8"/>
    <w:rsid w:val="009121A0"/>
    <w:rsid w:val="00931068"/>
    <w:rsid w:val="0093410D"/>
    <w:rsid w:val="00950B21"/>
    <w:rsid w:val="00955E25"/>
    <w:rsid w:val="00996B5D"/>
    <w:rsid w:val="009A6213"/>
    <w:rsid w:val="009A750F"/>
    <w:rsid w:val="009A7670"/>
    <w:rsid w:val="009B6C5F"/>
    <w:rsid w:val="009C5746"/>
    <w:rsid w:val="009E3B38"/>
    <w:rsid w:val="00A008CF"/>
    <w:rsid w:val="00A259BC"/>
    <w:rsid w:val="00A534E5"/>
    <w:rsid w:val="00A57022"/>
    <w:rsid w:val="00A844E4"/>
    <w:rsid w:val="00AB0AB4"/>
    <w:rsid w:val="00AB685E"/>
    <w:rsid w:val="00AD2445"/>
    <w:rsid w:val="00AD5489"/>
    <w:rsid w:val="00AF0162"/>
    <w:rsid w:val="00AF5895"/>
    <w:rsid w:val="00B009C3"/>
    <w:rsid w:val="00B009D2"/>
    <w:rsid w:val="00B4480A"/>
    <w:rsid w:val="00B53176"/>
    <w:rsid w:val="00B66E5C"/>
    <w:rsid w:val="00BA5191"/>
    <w:rsid w:val="00BA66B3"/>
    <w:rsid w:val="00BB2C9B"/>
    <w:rsid w:val="00BE3576"/>
    <w:rsid w:val="00BE74EB"/>
    <w:rsid w:val="00BF05FD"/>
    <w:rsid w:val="00BF2E59"/>
    <w:rsid w:val="00C012ED"/>
    <w:rsid w:val="00C2668D"/>
    <w:rsid w:val="00C31A32"/>
    <w:rsid w:val="00C4489B"/>
    <w:rsid w:val="00C64129"/>
    <w:rsid w:val="00C745DD"/>
    <w:rsid w:val="00C7796E"/>
    <w:rsid w:val="00CC77D1"/>
    <w:rsid w:val="00CD4673"/>
    <w:rsid w:val="00CE464E"/>
    <w:rsid w:val="00D04F23"/>
    <w:rsid w:val="00D1632A"/>
    <w:rsid w:val="00D20984"/>
    <w:rsid w:val="00D23D42"/>
    <w:rsid w:val="00D333D7"/>
    <w:rsid w:val="00D408C0"/>
    <w:rsid w:val="00D42DCE"/>
    <w:rsid w:val="00D43D83"/>
    <w:rsid w:val="00D44793"/>
    <w:rsid w:val="00D63CED"/>
    <w:rsid w:val="00D739D9"/>
    <w:rsid w:val="00D73F03"/>
    <w:rsid w:val="00D80A01"/>
    <w:rsid w:val="00DA64B2"/>
    <w:rsid w:val="00DD2A82"/>
    <w:rsid w:val="00DF3DB7"/>
    <w:rsid w:val="00E012C2"/>
    <w:rsid w:val="00E05AAA"/>
    <w:rsid w:val="00E31981"/>
    <w:rsid w:val="00E34008"/>
    <w:rsid w:val="00E47336"/>
    <w:rsid w:val="00E54A0E"/>
    <w:rsid w:val="00E66334"/>
    <w:rsid w:val="00E82B10"/>
    <w:rsid w:val="00E96B6E"/>
    <w:rsid w:val="00EB7D16"/>
    <w:rsid w:val="00EC44BE"/>
    <w:rsid w:val="00ED2E9B"/>
    <w:rsid w:val="00EF2305"/>
    <w:rsid w:val="00F05413"/>
    <w:rsid w:val="00F12048"/>
    <w:rsid w:val="00F22C3B"/>
    <w:rsid w:val="00F24DE4"/>
    <w:rsid w:val="00F325D6"/>
    <w:rsid w:val="00F352D3"/>
    <w:rsid w:val="00F362D0"/>
    <w:rsid w:val="00F42EC0"/>
    <w:rsid w:val="00F45E12"/>
    <w:rsid w:val="00F542B5"/>
    <w:rsid w:val="00F71325"/>
    <w:rsid w:val="00F84F91"/>
    <w:rsid w:val="00FA4E5F"/>
    <w:rsid w:val="00FB35BF"/>
    <w:rsid w:val="00FB64B0"/>
    <w:rsid w:val="00FC56C2"/>
    <w:rsid w:val="00FE12A2"/>
    <w:rsid w:val="00FF32C2"/>
    <w:rsid w:val="00FF6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C3954F3"/>
  <w15:docId w15:val="{B36490F8-DED2-4A25-B19B-1A7BEAF6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B67"/>
    <w:pPr>
      <w:spacing w:line="276" w:lineRule="auto"/>
    </w:pPr>
    <w:rPr>
      <w:sz w:val="22"/>
      <w:szCs w:val="22"/>
      <w:lang w:eastAsia="en-US"/>
    </w:rPr>
  </w:style>
  <w:style w:type="paragraph" w:styleId="Heading1">
    <w:name w:val="heading 1"/>
    <w:basedOn w:val="Normal"/>
    <w:next w:val="Normal"/>
    <w:link w:val="Heading1Char"/>
    <w:uiPriority w:val="9"/>
    <w:qFormat/>
    <w:rsid w:val="00AB685E"/>
    <w:pPr>
      <w:keepNext/>
      <w:keepLines/>
      <w:numPr>
        <w:numId w:val="12"/>
      </w:numPr>
      <w:spacing w:line="240" w:lineRule="auto"/>
      <w:ind w:left="431" w:hanging="431"/>
      <w:outlineLvl w:val="0"/>
    </w:pPr>
    <w:rPr>
      <w:rFonts w:eastAsia="Times New Roman"/>
      <w:b/>
      <w:bCs/>
      <w:color w:val="000000" w:themeColor="text1"/>
      <w:sz w:val="28"/>
      <w:szCs w:val="28"/>
      <w:lang w:eastAsia="x-none"/>
    </w:rPr>
  </w:style>
  <w:style w:type="paragraph" w:styleId="Heading2">
    <w:name w:val="heading 2"/>
    <w:basedOn w:val="NoSpacing"/>
    <w:next w:val="NoSpacing"/>
    <w:link w:val="Heading2Char"/>
    <w:uiPriority w:val="9"/>
    <w:unhideWhenUsed/>
    <w:qFormat/>
    <w:rsid w:val="005F4D40"/>
    <w:pPr>
      <w:keepNext/>
      <w:keepLines/>
      <w:numPr>
        <w:ilvl w:val="1"/>
        <w:numId w:val="12"/>
      </w:numPr>
      <w:outlineLvl w:val="1"/>
    </w:pPr>
    <w:rPr>
      <w:rFonts w:eastAsia="Times New Roman"/>
      <w:b/>
      <w:bCs/>
      <w:color w:val="000000" w:themeColor="text1"/>
      <w:sz w:val="24"/>
      <w:szCs w:val="26"/>
      <w:lang w:eastAsia="x-none"/>
    </w:rPr>
  </w:style>
  <w:style w:type="paragraph" w:styleId="Heading3">
    <w:name w:val="heading 3"/>
    <w:basedOn w:val="NoSpacing"/>
    <w:next w:val="NoSpacing"/>
    <w:link w:val="Heading3Char"/>
    <w:uiPriority w:val="9"/>
    <w:unhideWhenUsed/>
    <w:qFormat/>
    <w:rsid w:val="004A359A"/>
    <w:pPr>
      <w:keepNext/>
      <w:keepLines/>
      <w:numPr>
        <w:ilvl w:val="2"/>
        <w:numId w:val="12"/>
      </w:numPr>
      <w:outlineLvl w:val="2"/>
    </w:pPr>
    <w:rPr>
      <w:rFonts w:eastAsia="Times New Roman"/>
      <w:b/>
      <w:bCs/>
      <w:i/>
      <w:color w:val="000000" w:themeColor="text1"/>
      <w:lang w:eastAsia="x-none"/>
    </w:rPr>
  </w:style>
  <w:style w:type="paragraph" w:styleId="Heading4">
    <w:name w:val="heading 4"/>
    <w:basedOn w:val="Normal"/>
    <w:next w:val="Normal"/>
    <w:link w:val="Heading4Char"/>
    <w:uiPriority w:val="9"/>
    <w:semiHidden/>
    <w:unhideWhenUsed/>
    <w:qFormat/>
    <w:rsid w:val="0057171E"/>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71E"/>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71E"/>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71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71E"/>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171E"/>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iPriority w:val="99"/>
    <w:unhideWhenUsed/>
    <w:rsid w:val="00F542B5"/>
    <w:pPr>
      <w:tabs>
        <w:tab w:val="center" w:pos="4680"/>
        <w:tab w:val="right" w:pos="9360"/>
      </w:tabs>
      <w:spacing w:line="240" w:lineRule="auto"/>
    </w:pPr>
  </w:style>
  <w:style w:type="character" w:customStyle="1" w:styleId="HeaderChar">
    <w:name w:val="Header Char"/>
    <w:aliases w:val="HeaderPort Char"/>
    <w:basedOn w:val="DefaultParagraphFont"/>
    <w:link w:val="Header"/>
    <w:uiPriority w:val="99"/>
    <w:rsid w:val="00F542B5"/>
  </w:style>
  <w:style w:type="paragraph" w:styleId="Footer">
    <w:name w:val="footer"/>
    <w:basedOn w:val="Normal"/>
    <w:link w:val="FooterChar"/>
    <w:uiPriority w:val="99"/>
    <w:unhideWhenUsed/>
    <w:rsid w:val="00F542B5"/>
    <w:pPr>
      <w:tabs>
        <w:tab w:val="center" w:pos="4680"/>
        <w:tab w:val="right" w:pos="9360"/>
      </w:tabs>
      <w:spacing w:line="240" w:lineRule="auto"/>
    </w:pPr>
  </w:style>
  <w:style w:type="character" w:customStyle="1" w:styleId="FooterChar">
    <w:name w:val="Footer Char"/>
    <w:basedOn w:val="DefaultParagraphFont"/>
    <w:link w:val="Footer"/>
    <w:uiPriority w:val="99"/>
    <w:rsid w:val="00F542B5"/>
  </w:style>
  <w:style w:type="table" w:styleId="TableGrid">
    <w:name w:val="Table Grid"/>
    <w:basedOn w:val="TableNormal"/>
    <w:uiPriority w:val="59"/>
    <w:rsid w:val="00695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B685E"/>
    <w:rPr>
      <w:rFonts w:eastAsia="Times New Roman"/>
      <w:b/>
      <w:bCs/>
      <w:color w:val="000000" w:themeColor="text1"/>
      <w:sz w:val="28"/>
      <w:szCs w:val="28"/>
      <w:lang w:eastAsia="x-none"/>
    </w:rPr>
  </w:style>
  <w:style w:type="character" w:customStyle="1" w:styleId="Heading2Char">
    <w:name w:val="Heading 2 Char"/>
    <w:link w:val="Heading2"/>
    <w:uiPriority w:val="9"/>
    <w:rsid w:val="005F4D40"/>
    <w:rPr>
      <w:rFonts w:eastAsia="Times New Roman"/>
      <w:b/>
      <w:bCs/>
      <w:color w:val="000000" w:themeColor="text1"/>
      <w:sz w:val="24"/>
      <w:szCs w:val="26"/>
      <w:lang w:eastAsia="x-none"/>
    </w:rPr>
  </w:style>
  <w:style w:type="paragraph" w:styleId="ListParagraph">
    <w:name w:val="List Paragraph"/>
    <w:basedOn w:val="Normal"/>
    <w:uiPriority w:val="34"/>
    <w:qFormat/>
    <w:rsid w:val="000621CC"/>
    <w:pPr>
      <w:ind w:left="720"/>
      <w:contextualSpacing/>
    </w:pPr>
  </w:style>
  <w:style w:type="paragraph" w:styleId="BalloonText">
    <w:name w:val="Balloon Text"/>
    <w:basedOn w:val="Normal"/>
    <w:link w:val="BalloonTextChar"/>
    <w:uiPriority w:val="99"/>
    <w:semiHidden/>
    <w:unhideWhenUsed/>
    <w:rsid w:val="00F325D6"/>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25D6"/>
    <w:rPr>
      <w:rFonts w:ascii="Tahoma" w:eastAsia="Calibri" w:hAnsi="Tahoma" w:cs="Tahoma"/>
      <w:sz w:val="16"/>
      <w:szCs w:val="16"/>
      <w:lang w:val="en-AU"/>
    </w:rPr>
  </w:style>
  <w:style w:type="paragraph" w:styleId="Title">
    <w:name w:val="Title"/>
    <w:basedOn w:val="Normal"/>
    <w:link w:val="TitleChar"/>
    <w:qFormat/>
    <w:rsid w:val="00D73F03"/>
    <w:pPr>
      <w:spacing w:line="240" w:lineRule="auto"/>
      <w:jc w:val="center"/>
    </w:pPr>
    <w:rPr>
      <w:rFonts w:eastAsia="Times New Roman"/>
      <w:b/>
      <w:color w:val="000000" w:themeColor="text1"/>
      <w:kern w:val="28"/>
      <w:sz w:val="48"/>
      <w:szCs w:val="20"/>
      <w:lang w:val="x-none" w:eastAsia="en-AU"/>
    </w:rPr>
  </w:style>
  <w:style w:type="character" w:customStyle="1" w:styleId="TitleChar">
    <w:name w:val="Title Char"/>
    <w:link w:val="Title"/>
    <w:rsid w:val="00D73F03"/>
    <w:rPr>
      <w:rFonts w:eastAsia="Times New Roman"/>
      <w:b/>
      <w:color w:val="000000" w:themeColor="text1"/>
      <w:kern w:val="28"/>
      <w:sz w:val="48"/>
      <w:lang w:val="x-none"/>
    </w:rPr>
  </w:style>
  <w:style w:type="character" w:customStyle="1" w:styleId="Heading3Char">
    <w:name w:val="Heading 3 Char"/>
    <w:link w:val="Heading3"/>
    <w:uiPriority w:val="9"/>
    <w:rsid w:val="004A359A"/>
    <w:rPr>
      <w:rFonts w:eastAsia="Times New Roman"/>
      <w:b/>
      <w:bCs/>
      <w:i/>
      <w:color w:val="000000" w:themeColor="text1"/>
      <w:sz w:val="22"/>
      <w:szCs w:val="22"/>
      <w:lang w:eastAsia="x-none"/>
    </w:rPr>
  </w:style>
  <w:style w:type="paragraph" w:styleId="BodyText">
    <w:name w:val="Body Text"/>
    <w:basedOn w:val="Normal"/>
    <w:link w:val="BodyTextChar"/>
    <w:semiHidden/>
    <w:rsid w:val="00811343"/>
    <w:pPr>
      <w:overflowPunct w:val="0"/>
      <w:autoSpaceDE w:val="0"/>
      <w:autoSpaceDN w:val="0"/>
      <w:adjustRightInd w:val="0"/>
      <w:spacing w:before="60" w:after="60" w:line="240" w:lineRule="auto"/>
      <w:textAlignment w:val="baseline"/>
    </w:pPr>
    <w:rPr>
      <w:rFonts w:ascii="Arial" w:eastAsia="Times New Roman" w:hAnsi="Arial"/>
      <w:bCs/>
      <w:sz w:val="20"/>
      <w:szCs w:val="20"/>
      <w:lang w:eastAsia="x-none"/>
    </w:rPr>
  </w:style>
  <w:style w:type="character" w:customStyle="1" w:styleId="BodyTextChar">
    <w:name w:val="Body Text Char"/>
    <w:link w:val="BodyText"/>
    <w:semiHidden/>
    <w:rsid w:val="00811343"/>
    <w:rPr>
      <w:rFonts w:ascii="Arial" w:eastAsia="Times New Roman" w:hAnsi="Arial"/>
      <w:bCs/>
      <w:lang w:val="en-AU"/>
    </w:rPr>
  </w:style>
  <w:style w:type="paragraph" w:styleId="BodyText2">
    <w:name w:val="Body Text 2"/>
    <w:basedOn w:val="Normal"/>
    <w:link w:val="BodyText2Char"/>
    <w:uiPriority w:val="99"/>
    <w:semiHidden/>
    <w:unhideWhenUsed/>
    <w:rsid w:val="00811343"/>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semiHidden/>
    <w:rsid w:val="00811343"/>
    <w:rPr>
      <w:rFonts w:ascii="Times New Roman" w:eastAsia="Times New Roman" w:hAnsi="Times New Roman"/>
      <w:sz w:val="24"/>
      <w:szCs w:val="24"/>
    </w:rPr>
  </w:style>
  <w:style w:type="paragraph" w:styleId="NoSpacing">
    <w:name w:val="No Spacing"/>
    <w:uiPriority w:val="1"/>
    <w:qFormat/>
    <w:rsid w:val="00171FB7"/>
    <w:rPr>
      <w:sz w:val="22"/>
      <w:szCs w:val="22"/>
      <w:lang w:eastAsia="en-US"/>
    </w:rPr>
  </w:style>
  <w:style w:type="paragraph" w:customStyle="1" w:styleId="1numberedpara">
    <w:name w:val="1. numberedpara"/>
    <w:basedOn w:val="Normal"/>
    <w:next w:val="Normal"/>
    <w:autoRedefine/>
    <w:rsid w:val="00280FEF"/>
    <w:pPr>
      <w:spacing w:before="60" w:after="60" w:line="240" w:lineRule="auto"/>
      <w:jc w:val="both"/>
    </w:pPr>
    <w:rPr>
      <w:rFonts w:eastAsia="Times New Roman" w:cs="Calibri"/>
      <w:bCs/>
      <w:lang w:val="en-US"/>
    </w:rPr>
  </w:style>
  <w:style w:type="character" w:customStyle="1" w:styleId="Heading4Char">
    <w:name w:val="Heading 4 Char"/>
    <w:basedOn w:val="DefaultParagraphFont"/>
    <w:link w:val="Heading4"/>
    <w:uiPriority w:val="9"/>
    <w:semiHidden/>
    <w:rsid w:val="0057171E"/>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57171E"/>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7171E"/>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57171E"/>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57171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57171E"/>
    <w:rPr>
      <w:rFonts w:asciiTheme="majorHAnsi" w:eastAsiaTheme="majorEastAsia" w:hAnsiTheme="majorHAnsi" w:cstheme="majorBidi"/>
      <w:i/>
      <w:iCs/>
      <w:color w:val="404040" w:themeColor="text1" w:themeTint="BF"/>
      <w:lang w:eastAsia="en-US"/>
    </w:rPr>
  </w:style>
  <w:style w:type="paragraph" w:styleId="z-TopofForm">
    <w:name w:val="HTML Top of Form"/>
    <w:basedOn w:val="Normal"/>
    <w:next w:val="Normal"/>
    <w:link w:val="z-TopofFormChar"/>
    <w:hidden/>
    <w:uiPriority w:val="99"/>
    <w:semiHidden/>
    <w:unhideWhenUsed/>
    <w:rsid w:val="002605B6"/>
    <w:pPr>
      <w:pBdr>
        <w:bottom w:val="single" w:sz="6" w:space="1" w:color="auto"/>
      </w:pBdr>
      <w:spacing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2605B6"/>
    <w:rPr>
      <w:rFonts w:ascii="Arial" w:eastAsia="Times New Roman" w:hAnsi="Arial" w:cs="Arial"/>
      <w:vanish/>
      <w:sz w:val="16"/>
      <w:szCs w:val="16"/>
    </w:rPr>
  </w:style>
  <w:style w:type="character" w:styleId="Hyperlink">
    <w:name w:val="Hyperlink"/>
    <w:basedOn w:val="DefaultParagraphFont"/>
    <w:uiPriority w:val="99"/>
    <w:unhideWhenUsed/>
    <w:rsid w:val="002605B6"/>
    <w:rPr>
      <w:color w:val="0000FF" w:themeColor="hyperlink"/>
      <w:u w:val="single"/>
    </w:rPr>
  </w:style>
  <w:style w:type="character" w:styleId="PlaceholderText">
    <w:name w:val="Placeholder Text"/>
    <w:basedOn w:val="DefaultParagraphFont"/>
    <w:uiPriority w:val="99"/>
    <w:semiHidden/>
    <w:rsid w:val="00F05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australia.gov.au/glossary" TargetMode="External"/><Relationship Id="rId18" Type="http://schemas.openxmlformats.org/officeDocument/2006/relationships/hyperlink" Target="https://www.safeworkaustralia.gov.au/glossary" TargetMode="External"/><Relationship Id="rId26" Type="http://schemas.openxmlformats.org/officeDocument/2006/relationships/hyperlink" Target="https://www.safeworkaustralia.gov.au/glossary" TargetMode="External"/><Relationship Id="rId39" Type="http://schemas.openxmlformats.org/officeDocument/2006/relationships/hyperlink" Target="https://www.safeworkaustralia.gov.au/glossary" TargetMode="External"/><Relationship Id="rId21" Type="http://schemas.openxmlformats.org/officeDocument/2006/relationships/hyperlink" Target="https://www.safeworkaustralia.gov.au/glossary" TargetMode="External"/><Relationship Id="rId34" Type="http://schemas.openxmlformats.org/officeDocument/2006/relationships/hyperlink" Target="https://www.safeworkaustralia.gov.au/glossary" TargetMode="External"/><Relationship Id="rId42" Type="http://schemas.openxmlformats.org/officeDocument/2006/relationships/hyperlink" Target="https://www.safeworkaustralia.gov.au/glossary" TargetMode="External"/><Relationship Id="rId47" Type="http://schemas.openxmlformats.org/officeDocument/2006/relationships/hyperlink" Target="https://www.safeworkaustralia.gov.au/glossary" TargetMode="External"/><Relationship Id="rId50" Type="http://schemas.openxmlformats.org/officeDocument/2006/relationships/hyperlink" Target="https://www.safeworkaustralia.gov.au/glossary" TargetMode="External"/><Relationship Id="rId55" Type="http://schemas.openxmlformats.org/officeDocument/2006/relationships/hyperlink" Target="https://www.worksafe.qld.gov.au/news/2020/coronavirus-covid-19-workplace-risk-management?utm_source=campaign+homepage&amp;utm_medium=website&amp;utm_content=coronavirus+image+link&amp;utm_campaign=novel+coronavirus+201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martraveller.gov.au/" TargetMode="External"/><Relationship Id="rId29" Type="http://schemas.openxmlformats.org/officeDocument/2006/relationships/hyperlink" Target="https://www.safeworkaustralia.gov.au/glossary" TargetMode="External"/><Relationship Id="rId11" Type="http://schemas.openxmlformats.org/officeDocument/2006/relationships/hyperlink" Target="https://www.safeworkaustralia.gov.au/glossary" TargetMode="External"/><Relationship Id="rId24" Type="http://schemas.openxmlformats.org/officeDocument/2006/relationships/hyperlink" Target="https://www.safeworkaustralia.gov.au/glossary" TargetMode="External"/><Relationship Id="rId32" Type="http://schemas.openxmlformats.org/officeDocument/2006/relationships/hyperlink" Target="https://www.safeworkaustralia.gov.au/glossary" TargetMode="External"/><Relationship Id="rId37" Type="http://schemas.openxmlformats.org/officeDocument/2006/relationships/hyperlink" Target="https://www.safeworkaustralia.gov.au/glossary" TargetMode="External"/><Relationship Id="rId40" Type="http://schemas.openxmlformats.org/officeDocument/2006/relationships/hyperlink" Target="https://www.safeworkaustralia.gov.au/glossary" TargetMode="External"/><Relationship Id="rId45" Type="http://schemas.openxmlformats.org/officeDocument/2006/relationships/hyperlink" Target="https://www.safeworkaustralia.gov.au/glossary" TargetMode="External"/><Relationship Id="rId53" Type="http://schemas.openxmlformats.org/officeDocument/2006/relationships/hyperlink" Target="https://www.psychology.org.au/COVID-19-Australians" TargetMode="External"/><Relationship Id="rId58" Type="http://schemas.openxmlformats.org/officeDocument/2006/relationships/hyperlink" Target="https://www.who.int/emergencies/diseases/novel-coronavirus-2019/advice-for-public/myth-buster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safeworkaustralia.gov.au/glossary" TargetMode="External"/><Relationship Id="rId14" Type="http://schemas.openxmlformats.org/officeDocument/2006/relationships/hyperlink" Target="https://www.safeworkaustralia.gov.au/glossary" TargetMode="External"/><Relationship Id="rId22" Type="http://schemas.openxmlformats.org/officeDocument/2006/relationships/hyperlink" Target="https://www.safeworkaustralia.gov.au/glossary" TargetMode="External"/><Relationship Id="rId27" Type="http://schemas.openxmlformats.org/officeDocument/2006/relationships/hyperlink" Target="https://www.safeworkaustralia.gov.au/glossary" TargetMode="External"/><Relationship Id="rId30" Type="http://schemas.openxmlformats.org/officeDocument/2006/relationships/hyperlink" Target="https://www.safeworkaustralia.gov.au/glossary" TargetMode="External"/><Relationship Id="rId35" Type="http://schemas.openxmlformats.org/officeDocument/2006/relationships/hyperlink" Target="https://www.safeworkaustralia.gov.au/glossary" TargetMode="External"/><Relationship Id="rId43" Type="http://schemas.openxmlformats.org/officeDocument/2006/relationships/hyperlink" Target="https://www.safeworkaustralia.gov.au/glossary" TargetMode="External"/><Relationship Id="rId48" Type="http://schemas.openxmlformats.org/officeDocument/2006/relationships/hyperlink" Target="https://www.safeworkaustralia.gov.au/glossary" TargetMode="External"/><Relationship Id="rId56" Type="http://schemas.openxmlformats.org/officeDocument/2006/relationships/hyperlink" Target="https://www.qld.gov.au/health/conditions/health-alerts/coronavirus-covid-19" TargetMode="External"/><Relationship Id="rId8" Type="http://schemas.openxmlformats.org/officeDocument/2006/relationships/hyperlink" Target="https://www.safeworkaustralia.gov.au/glossary" TargetMode="External"/><Relationship Id="rId51" Type="http://schemas.openxmlformats.org/officeDocument/2006/relationships/hyperlink" Target="https://www.safeworkaustralia.gov.au/glossary" TargetMode="External"/><Relationship Id="rId3" Type="http://schemas.openxmlformats.org/officeDocument/2006/relationships/styles" Target="styles.xml"/><Relationship Id="rId12" Type="http://schemas.openxmlformats.org/officeDocument/2006/relationships/hyperlink" Target="https://www.safeworkaustralia.gov.au/glossary" TargetMode="External"/><Relationship Id="rId17" Type="http://schemas.openxmlformats.org/officeDocument/2006/relationships/hyperlink" Target="https://www.safeworkaustralia.gov.au/glossary" TargetMode="External"/><Relationship Id="rId25" Type="http://schemas.openxmlformats.org/officeDocument/2006/relationships/hyperlink" Target="https://www.safeworkaustralia.gov.au/glossary" TargetMode="External"/><Relationship Id="rId33" Type="http://schemas.openxmlformats.org/officeDocument/2006/relationships/hyperlink" Target="https://www.safeworkaustralia.gov.au/glossary" TargetMode="External"/><Relationship Id="rId38" Type="http://schemas.openxmlformats.org/officeDocument/2006/relationships/hyperlink" Target="https://www.safeworkaustralia.gov.au/glossary" TargetMode="External"/><Relationship Id="rId46" Type="http://schemas.openxmlformats.org/officeDocument/2006/relationships/hyperlink" Target="https://www.safeworkaustralia.gov.au/glossary" TargetMode="External"/><Relationship Id="rId59" Type="http://schemas.openxmlformats.org/officeDocument/2006/relationships/header" Target="header1.xml"/><Relationship Id="rId20" Type="http://schemas.openxmlformats.org/officeDocument/2006/relationships/hyperlink" Target="https://www.safeworkaustralia.gov.au/glossary" TargetMode="External"/><Relationship Id="rId41" Type="http://schemas.openxmlformats.org/officeDocument/2006/relationships/hyperlink" Target="https://www.safeworkaustralia.gov.au/glossary" TargetMode="External"/><Relationship Id="rId54" Type="http://schemas.openxmlformats.org/officeDocument/2006/relationships/hyperlink" Target="https://headspace.org.au/young-people/how-to-cope-with-stress-related-to-covid-19/"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au/news/health-alerts/novel-coronavirus-2019-ncov-health-alert?utm_source=health.gov.au&amp;utm_medium=redirect&amp;utm_campaign=digital_transformation&amp;utm_content=health-topics/novel-coronavirus-2019-ncov" TargetMode="External"/><Relationship Id="rId23" Type="http://schemas.openxmlformats.org/officeDocument/2006/relationships/hyperlink" Target="https://www.safeworkaustralia.gov.au/glossary" TargetMode="External"/><Relationship Id="rId28" Type="http://schemas.openxmlformats.org/officeDocument/2006/relationships/hyperlink" Target="https://www.safeworkaustralia.gov.au/glossary" TargetMode="External"/><Relationship Id="rId36" Type="http://schemas.openxmlformats.org/officeDocument/2006/relationships/hyperlink" Target="https://www.safeworkaustralia.gov.au/glossary" TargetMode="External"/><Relationship Id="rId49" Type="http://schemas.openxmlformats.org/officeDocument/2006/relationships/hyperlink" Target="https://www.safeworkaustralia.gov.au/system/files/documents/1911/work-related_psychological_health_and_safety_a_systematic_approach_to_meeting_your_duties.pdf" TargetMode="External"/><Relationship Id="rId57" Type="http://schemas.openxmlformats.org/officeDocument/2006/relationships/hyperlink" Target="https://www.who.int/emergencies/diseases/novel-coronavirus-2019" TargetMode="External"/><Relationship Id="rId10" Type="http://schemas.openxmlformats.org/officeDocument/2006/relationships/hyperlink" Target="https://www.safeworkaustralia.gov.au/glossary" TargetMode="External"/><Relationship Id="rId31" Type="http://schemas.openxmlformats.org/officeDocument/2006/relationships/hyperlink" Target="https://www.safeworkaustralia.gov.au/glossary" TargetMode="External"/><Relationship Id="rId44" Type="http://schemas.openxmlformats.org/officeDocument/2006/relationships/hyperlink" Target="https://www.safeworkaustralia.gov.au/glossary" TargetMode="External"/><Relationship Id="rId52" Type="http://schemas.openxmlformats.org/officeDocument/2006/relationships/hyperlink" Target="https://www.beyondblue.org.au/the-facts/looking-after-your-mental-health-during-the-coronavirus-outbrea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gov.au/news/health-alerts/novel-coronavirus-2019-ncov-health-alert?utm_source=health.gov.au&amp;utm_medium=redirect&amp;utm_campaign=digital_transformation&amp;utm_content=health-topics/novel-coronavirus-2019-nc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0EC1BFDE-3824-49E6-820A-17580B877AFB}"/>
      </w:docPartPr>
      <w:docPartBody>
        <w:p w:rsidR="00000000" w:rsidRDefault="00523B04">
          <w:r w:rsidRPr="00501E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04"/>
    <w:rsid w:val="00523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05CF-1E68-4693-A46A-074C2A8C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3109</Words>
  <Characters>17723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QSolutions Group</dc:creator>
  <cp:lastModifiedBy>Tim staatz</cp:lastModifiedBy>
  <cp:revision>2</cp:revision>
  <cp:lastPrinted>2013-04-25T03:14:00Z</cp:lastPrinted>
  <dcterms:created xsi:type="dcterms:W3CDTF">2020-03-18T05:33:00Z</dcterms:created>
  <dcterms:modified xsi:type="dcterms:W3CDTF">2020-03-18T05:33:00Z</dcterms:modified>
</cp:coreProperties>
</file>